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3C" w:rsidRPr="00890542" w:rsidRDefault="00DB0492">
      <w:pPr>
        <w:rPr>
          <w:rFonts w:ascii="Arial" w:hAnsi="Arial" w:cs="Arial"/>
        </w:rPr>
      </w:pPr>
      <w:r w:rsidRPr="00890542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7C55" wp14:editId="27A874B7">
                <wp:simplePos x="0" y="0"/>
                <wp:positionH relativeFrom="column">
                  <wp:posOffset>-4445</wp:posOffset>
                </wp:positionH>
                <wp:positionV relativeFrom="paragraph">
                  <wp:posOffset>141936</wp:posOffset>
                </wp:positionV>
                <wp:extent cx="6184900" cy="288000"/>
                <wp:effectExtent l="0" t="0" r="25400" b="1714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7D" w:rsidRPr="00DB0492" w:rsidRDefault="00D974EE" w:rsidP="00A66E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B0492"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 w:rsidR="008C1943">
                              <w:rPr>
                                <w:b/>
                                <w:sz w:val="28"/>
                              </w:rPr>
                              <w:t>KuttM</w:t>
                            </w:r>
                            <w:r w:rsidR="00A66E7D" w:rsidRPr="00DB0492">
                              <w:rPr>
                                <w:b/>
                                <w:sz w:val="28"/>
                              </w:rPr>
                              <w:t>atsvinn</w:t>
                            </w:r>
                            <w:r w:rsidR="00DB0275">
                              <w:rPr>
                                <w:b/>
                                <w:sz w:val="28"/>
                              </w:rPr>
                              <w:t>2020 S</w:t>
                            </w:r>
                            <w:r w:rsidR="00A66E7D" w:rsidRPr="00DB0492">
                              <w:rPr>
                                <w:b/>
                                <w:sz w:val="28"/>
                              </w:rPr>
                              <w:t>ervering</w:t>
                            </w:r>
                            <w:r w:rsidR="00DB0275"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7C55" id="Rectangle 2" o:spid="_x0000_s1026" style="position:absolute;margin-left:-.35pt;margin-top:11.2pt;width:48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" fillcolor="#538135 [2409]" strokecolor="#538135 [2409]" strokeweight="1pt">
                <v:textbox>
                  <w:txbxContent>
                    <w:p w:rsidR="00A66E7D" w:rsidRPr="00DB0492" w:rsidRDefault="00D974EE" w:rsidP="00A66E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B0492">
                        <w:rPr>
                          <w:b/>
                          <w:sz w:val="28"/>
                        </w:rPr>
                        <w:t>«</w:t>
                      </w:r>
                      <w:r w:rsidR="008C1943">
                        <w:rPr>
                          <w:b/>
                          <w:sz w:val="28"/>
                        </w:rPr>
                        <w:t>KuttM</w:t>
                      </w:r>
                      <w:r w:rsidR="00A66E7D" w:rsidRPr="00DB0492">
                        <w:rPr>
                          <w:b/>
                          <w:sz w:val="28"/>
                        </w:rPr>
                        <w:t>atsvinn</w:t>
                      </w:r>
                      <w:r w:rsidR="00DB0275">
                        <w:rPr>
                          <w:b/>
                          <w:sz w:val="28"/>
                        </w:rPr>
                        <w:t>2020 S</w:t>
                      </w:r>
                      <w:r w:rsidR="00A66E7D" w:rsidRPr="00DB0492">
                        <w:rPr>
                          <w:b/>
                          <w:sz w:val="28"/>
                        </w:rPr>
                        <w:t>ervering</w:t>
                      </w:r>
                      <w:r w:rsidR="00DB0275">
                        <w:rPr>
                          <w:b/>
                          <w:sz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A66E7D" w:rsidRPr="00890542" w:rsidRDefault="00A66E7D" w:rsidP="00A66E7D">
      <w:pPr>
        <w:jc w:val="center"/>
        <w:rPr>
          <w:rFonts w:ascii="Arial" w:hAnsi="Arial" w:cs="Arial"/>
          <w:b/>
          <w:color w:val="70AD47" w:themeColor="accent6"/>
          <w:sz w:val="32"/>
        </w:rPr>
      </w:pPr>
    </w:p>
    <w:p w:rsidR="00840476" w:rsidRPr="00890542" w:rsidRDefault="00840476" w:rsidP="00840476">
      <w:pPr>
        <w:jc w:val="center"/>
        <w:rPr>
          <w:rFonts w:ascii="Arial" w:hAnsi="Arial" w:cs="Arial"/>
          <w:b/>
          <w:color w:val="70AD47" w:themeColor="accent6"/>
          <w:sz w:val="32"/>
        </w:rPr>
      </w:pPr>
    </w:p>
    <w:p w:rsidR="00840476" w:rsidRPr="00B82D68" w:rsidRDefault="00840476" w:rsidP="00840476">
      <w:pPr>
        <w:jc w:val="center"/>
        <w:rPr>
          <w:rFonts w:ascii="Arial" w:hAnsi="Arial" w:cs="Arial"/>
          <w:sz w:val="28"/>
          <w:szCs w:val="30"/>
        </w:rPr>
      </w:pPr>
      <w:r w:rsidRPr="00B82D68">
        <w:rPr>
          <w:rFonts w:ascii="Arial" w:hAnsi="Arial" w:cs="Arial"/>
          <w:b/>
          <w:sz w:val="28"/>
          <w:szCs w:val="30"/>
        </w:rPr>
        <w:t xml:space="preserve">Samarbeidsavtale </w:t>
      </w:r>
      <w:r w:rsidRPr="00B82D68">
        <w:rPr>
          <w:rFonts w:ascii="Arial" w:hAnsi="Arial" w:cs="Arial"/>
          <w:sz w:val="28"/>
          <w:szCs w:val="30"/>
        </w:rPr>
        <w:t xml:space="preserve">(«Avtalen») </w:t>
      </w:r>
    </w:p>
    <w:p w:rsidR="00840476" w:rsidRPr="00BF48D1" w:rsidRDefault="00840476" w:rsidP="00840476">
      <w:pPr>
        <w:jc w:val="center"/>
        <w:rPr>
          <w:rFonts w:ascii="Arial" w:hAnsi="Arial" w:cs="Arial"/>
          <w:sz w:val="28"/>
          <w:szCs w:val="30"/>
        </w:rPr>
      </w:pPr>
      <w:r w:rsidRPr="00B82D68">
        <w:rPr>
          <w:rFonts w:ascii="Arial" w:hAnsi="Arial" w:cs="Arial"/>
          <w:sz w:val="28"/>
          <w:szCs w:val="30"/>
        </w:rPr>
        <w:t xml:space="preserve">mellom </w:t>
      </w:r>
      <w:proofErr w:type="spellStart"/>
      <w:r w:rsidRPr="00B82D68">
        <w:rPr>
          <w:rFonts w:ascii="Arial" w:hAnsi="Arial" w:cs="Arial"/>
          <w:b/>
          <w:sz w:val="28"/>
          <w:szCs w:val="30"/>
        </w:rPr>
        <w:t>Matvett</w:t>
      </w:r>
      <w:proofErr w:type="spellEnd"/>
      <w:r>
        <w:rPr>
          <w:rFonts w:ascii="Arial" w:hAnsi="Arial" w:cs="Arial"/>
          <w:sz w:val="28"/>
          <w:szCs w:val="30"/>
        </w:rPr>
        <w:t xml:space="preserve"> Org. nr. </w:t>
      </w:r>
      <w:r w:rsidRPr="00B44E53">
        <w:rPr>
          <w:rFonts w:ascii="Arial" w:hAnsi="Arial" w:cs="Arial"/>
          <w:sz w:val="28"/>
          <w:szCs w:val="30"/>
        </w:rPr>
        <w:t>997 898 397</w:t>
      </w:r>
    </w:p>
    <w:p w:rsidR="00840476" w:rsidRDefault="00840476" w:rsidP="00840476">
      <w:pPr>
        <w:jc w:val="center"/>
        <w:rPr>
          <w:rFonts w:ascii="Arial" w:hAnsi="Arial" w:cs="Arial"/>
          <w:sz w:val="28"/>
          <w:szCs w:val="30"/>
        </w:rPr>
      </w:pPr>
      <w:r w:rsidRPr="00B82D68">
        <w:rPr>
          <w:rFonts w:ascii="Arial" w:hAnsi="Arial" w:cs="Arial"/>
          <w:sz w:val="28"/>
          <w:szCs w:val="30"/>
        </w:rPr>
        <w:t xml:space="preserve">og </w:t>
      </w:r>
    </w:p>
    <w:p w:rsidR="00840476" w:rsidRPr="0052178C" w:rsidRDefault="00840476" w:rsidP="00840476">
      <w:pPr>
        <w:jc w:val="center"/>
        <w:rPr>
          <w:rFonts w:ascii="Arial" w:hAnsi="Arial" w:cs="Arial"/>
          <w:color w:val="000000" w:themeColor="text1"/>
          <w:sz w:val="28"/>
          <w:szCs w:val="30"/>
        </w:rPr>
      </w:pPr>
      <w:r>
        <w:rPr>
          <w:rFonts w:ascii="Arial" w:hAnsi="Arial" w:cs="Arial"/>
          <w:b/>
          <w:color w:val="FF0000"/>
          <w:sz w:val="28"/>
          <w:szCs w:val="30"/>
        </w:rPr>
        <w:t>&lt;NN&gt;</w:t>
      </w:r>
      <w:r w:rsidRPr="00772B83">
        <w:rPr>
          <w:rFonts w:ascii="Arial" w:hAnsi="Arial" w:cs="Arial"/>
          <w:color w:val="FF0000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Org.nr </w:t>
      </w:r>
      <w:r w:rsidRPr="00772B83">
        <w:rPr>
          <w:rFonts w:ascii="Arial" w:hAnsi="Arial" w:cs="Arial"/>
          <w:color w:val="FF0000"/>
          <w:sz w:val="28"/>
          <w:szCs w:val="30"/>
        </w:rPr>
        <w:t>&lt;XX&gt;</w:t>
      </w:r>
    </w:p>
    <w:p w:rsidR="00840476" w:rsidRPr="008C1943" w:rsidRDefault="00840476" w:rsidP="00840476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  <w:sz w:val="28"/>
          <w:szCs w:val="30"/>
        </w:rPr>
      </w:pPr>
      <w:r w:rsidRPr="00B44E53">
        <w:rPr>
          <w:rFonts w:ascii="Arial" w:hAnsi="Arial" w:cs="Arial"/>
          <w:color w:val="FF0000"/>
          <w:sz w:val="28"/>
          <w:szCs w:val="30"/>
        </w:rPr>
        <w:t xml:space="preserve"> </w:t>
      </w:r>
      <w:r w:rsidRPr="008C1943">
        <w:rPr>
          <w:rFonts w:ascii="Arial" w:hAnsi="Arial" w:cs="Arial"/>
          <w:sz w:val="28"/>
          <w:szCs w:val="30"/>
        </w:rPr>
        <w:t xml:space="preserve">(«Deltager») </w:t>
      </w:r>
    </w:p>
    <w:p w:rsidR="00840476" w:rsidRPr="00890542" w:rsidRDefault="00840476" w:rsidP="00840476">
      <w:pPr>
        <w:pStyle w:val="Overskrift2"/>
        <w:numPr>
          <w:ilvl w:val="0"/>
          <w:numId w:val="1"/>
        </w:numPr>
        <w:spacing w:after="240"/>
        <w:jc w:val="both"/>
        <w:rPr>
          <w:rFonts w:cs="Arial"/>
          <w:color w:val="000000" w:themeColor="text1"/>
          <w:sz w:val="22"/>
          <w:szCs w:val="22"/>
        </w:rPr>
      </w:pPr>
      <w:r w:rsidRPr="00890542">
        <w:rPr>
          <w:rFonts w:cs="Arial"/>
          <w:color w:val="000000" w:themeColor="text1"/>
          <w:sz w:val="22"/>
          <w:szCs w:val="22"/>
        </w:rPr>
        <w:t xml:space="preserve">Bakgrunn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Matsvinn er en utfordring for lønnsomheten i serveringsbransjen og en klimabelastning for samfunnet. Matsvinnreduksjon er ett av FNs bærekraftmål (pkt. 12.3), og Norge har gjennom å tilslutte seg bærekraftmålene, forpliktet seg til å halvere matsvinnet innen 2030. </w:t>
      </w:r>
    </w:p>
    <w:p w:rsidR="00840476" w:rsidRPr="00890542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>Aktørene i s</w:t>
      </w:r>
      <w:r w:rsidRPr="00890542">
        <w:rPr>
          <w:rFonts w:ascii="Arial" w:hAnsi="Arial" w:cs="Arial"/>
        </w:rPr>
        <w:t xml:space="preserve">erveringsbransjen </w:t>
      </w:r>
      <w:r>
        <w:rPr>
          <w:rFonts w:ascii="Arial" w:hAnsi="Arial" w:cs="Arial"/>
        </w:rPr>
        <w:t>tar e</w:t>
      </w:r>
      <w:r w:rsidRPr="00890542">
        <w:rPr>
          <w:rFonts w:ascii="Arial" w:hAnsi="Arial" w:cs="Arial"/>
        </w:rPr>
        <w:t>t felles ansvar for å forebygge og redusere matsvinn ved å gjennomføre samarbeidsprosjekt</w:t>
      </w:r>
      <w:r>
        <w:rPr>
          <w:rFonts w:ascii="Arial" w:hAnsi="Arial" w:cs="Arial"/>
        </w:rPr>
        <w:t>et «KuttMatsvinn2020 S</w:t>
      </w:r>
      <w:r w:rsidRPr="00890542">
        <w:rPr>
          <w:rFonts w:ascii="Arial" w:hAnsi="Arial" w:cs="Arial"/>
        </w:rPr>
        <w:t>ervering</w:t>
      </w:r>
      <w:r>
        <w:rPr>
          <w:rFonts w:ascii="Arial" w:hAnsi="Arial" w:cs="Arial"/>
        </w:rPr>
        <w:t>»</w:t>
      </w:r>
      <w:r w:rsidRPr="00890542">
        <w:rPr>
          <w:rFonts w:ascii="Arial" w:hAnsi="Arial" w:cs="Arial"/>
        </w:rPr>
        <w:t xml:space="preserve"> («Pr</w:t>
      </w:r>
      <w:r>
        <w:rPr>
          <w:rFonts w:ascii="Arial" w:hAnsi="Arial" w:cs="Arial"/>
        </w:rPr>
        <w:t xml:space="preserve">osjektet»). Avtalen har til hensikt å </w:t>
      </w:r>
      <w:r w:rsidRPr="00890542">
        <w:rPr>
          <w:rFonts w:ascii="Arial" w:hAnsi="Arial" w:cs="Arial"/>
        </w:rPr>
        <w:t xml:space="preserve">sikre et forpliktende samarbeid </w:t>
      </w:r>
      <w:r>
        <w:rPr>
          <w:rFonts w:ascii="Arial" w:hAnsi="Arial" w:cs="Arial"/>
        </w:rPr>
        <w:t xml:space="preserve">i Prosjektet </w:t>
      </w:r>
      <w:r w:rsidRPr="00890542">
        <w:rPr>
          <w:rFonts w:ascii="Arial" w:hAnsi="Arial" w:cs="Arial"/>
        </w:rPr>
        <w:t xml:space="preserve">mellom Deltager og </w:t>
      </w:r>
      <w:proofErr w:type="spellStart"/>
      <w:r w:rsidRPr="00890542">
        <w:rPr>
          <w:rFonts w:ascii="Arial" w:hAnsi="Arial" w:cs="Arial"/>
        </w:rPr>
        <w:t>Matvett</w:t>
      </w:r>
      <w:proofErr w:type="spellEnd"/>
      <w:r w:rsidRPr="0089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perioden 1. februar 2017 – 31. desember 2019. </w:t>
      </w:r>
    </w:p>
    <w:p w:rsidR="00840476" w:rsidRPr="00890542" w:rsidRDefault="00840476" w:rsidP="00840476">
      <w:pPr>
        <w:pStyle w:val="Overskrift2"/>
        <w:numPr>
          <w:ilvl w:val="0"/>
          <w:numId w:val="1"/>
        </w:numPr>
        <w:spacing w:after="240"/>
        <w:jc w:val="both"/>
        <w:rPr>
          <w:rFonts w:cs="Arial"/>
          <w:color w:val="000000" w:themeColor="text1"/>
          <w:sz w:val="22"/>
          <w:szCs w:val="22"/>
        </w:rPr>
      </w:pPr>
      <w:r w:rsidRPr="00890542">
        <w:rPr>
          <w:rFonts w:cs="Arial"/>
          <w:color w:val="000000" w:themeColor="text1"/>
          <w:sz w:val="22"/>
          <w:szCs w:val="22"/>
        </w:rPr>
        <w:t xml:space="preserve">Mål og ambisjoner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Formålet med Prosjektet er å samle serveringsbransjen om å redusere matsvinn. </w:t>
      </w:r>
    </w:p>
    <w:p w:rsidR="00840476" w:rsidRPr="00FB094F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Ambisjonen er å oppnå </w:t>
      </w:r>
      <w:r w:rsidRPr="00FB094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FB094F">
        <w:rPr>
          <w:rFonts w:ascii="Arial" w:hAnsi="Arial" w:cs="Arial"/>
        </w:rPr>
        <w:t>% matsvinnreduksjon i serveringsbransjen</w:t>
      </w:r>
      <w:r>
        <w:rPr>
          <w:rFonts w:ascii="Arial" w:hAnsi="Arial" w:cs="Arial"/>
        </w:rPr>
        <w:t xml:space="preserve"> innen 2030</w:t>
      </w:r>
      <w:r w:rsidRPr="00FB094F">
        <w:rPr>
          <w:rFonts w:ascii="Arial" w:hAnsi="Arial" w:cs="Arial"/>
        </w:rPr>
        <w:t xml:space="preserve">, i tråd med FNs bærekraftmål.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>Mål for Prosjektet innen 2020:</w:t>
      </w:r>
    </w:p>
    <w:p w:rsidR="00840476" w:rsidRDefault="00840476" w:rsidP="00840476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Matsvinnreduksjon</w:t>
      </w:r>
      <w:r w:rsidRPr="004C5BEF">
        <w:rPr>
          <w:rFonts w:ascii="Arial" w:hAnsi="Arial" w:cs="Arial"/>
          <w:u w:val="single"/>
        </w:rPr>
        <w:t>:</w:t>
      </w:r>
      <w:r w:rsidRPr="004C5BEF">
        <w:rPr>
          <w:rFonts w:ascii="Arial" w:hAnsi="Arial" w:cs="Arial"/>
        </w:rPr>
        <w:t xml:space="preserve"> Deltagere skal realisere en matsvinnreduksjon på 20 % i egen virksomhet</w:t>
      </w:r>
      <w:r>
        <w:rPr>
          <w:rFonts w:ascii="Arial" w:hAnsi="Arial" w:cs="Arial"/>
        </w:rPr>
        <w:t>.</w:t>
      </w:r>
      <w:r w:rsidRPr="004C5BEF">
        <w:rPr>
          <w:rFonts w:ascii="Arial" w:hAnsi="Arial" w:cs="Arial"/>
        </w:rPr>
        <w:t xml:space="preserve"> </w:t>
      </w:r>
    </w:p>
    <w:p w:rsidR="00840476" w:rsidRDefault="00840476" w:rsidP="00840476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Pr="004C5BEF">
        <w:rPr>
          <w:rFonts w:ascii="Arial" w:hAnsi="Arial" w:cs="Arial"/>
          <w:u w:val="single"/>
        </w:rPr>
        <w:t>ntall de</w:t>
      </w:r>
      <w:r>
        <w:rPr>
          <w:rFonts w:ascii="Arial" w:hAnsi="Arial" w:cs="Arial"/>
          <w:u w:val="single"/>
        </w:rPr>
        <w:t>ltagere</w:t>
      </w:r>
      <w:r w:rsidRPr="004C5BEF">
        <w:rPr>
          <w:rFonts w:ascii="Arial" w:hAnsi="Arial" w:cs="Arial"/>
          <w:u w:val="single"/>
        </w:rPr>
        <w:t>:</w:t>
      </w:r>
      <w:r w:rsidRPr="004C5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Minimum 50 % av bedriftene i serveringsbransjen (målt i omsetning</w:t>
      </w:r>
      <w:r w:rsidRPr="008A546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skal ha sluttet seg til Prosjektet.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Deltagere i prosjektet får </w:t>
      </w:r>
      <w:r w:rsidRPr="006C71D6">
        <w:rPr>
          <w:rFonts w:ascii="Arial" w:hAnsi="Arial" w:cs="Arial"/>
        </w:rPr>
        <w:t>eksklusiv</w:t>
      </w:r>
      <w:r>
        <w:rPr>
          <w:rFonts w:ascii="Arial" w:hAnsi="Arial" w:cs="Arial"/>
        </w:rPr>
        <w:t xml:space="preserve"> tilgang til nedennevnte ressurser, der formålet er å støtte igangsetting og gjennomføring av et systematisk arbeid hos den enkelte Deltager med å forebygge og redusere matsvinn:</w:t>
      </w:r>
    </w:p>
    <w:p w:rsidR="00840476" w:rsidRDefault="00840476" w:rsidP="0084047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Nettverk for erfaringsutveksling og deling av beste praksis og tiltak for matsvinnreduksjon (Se vedlegg A)</w:t>
      </w:r>
    </w:p>
    <w:p w:rsidR="00840476" w:rsidRDefault="00840476" w:rsidP="0084047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Synlighet og profilering som Deltager i Prosjektet</w:t>
      </w:r>
    </w:p>
    <w:p w:rsidR="00840476" w:rsidRPr="00D02685" w:rsidRDefault="00840476" w:rsidP="0084047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Felles måltall, målingsmetodikk og erfaringstall for matsvinn i serveringsbransjen</w:t>
      </w:r>
    </w:p>
    <w:p w:rsidR="00840476" w:rsidRDefault="00840476" w:rsidP="0084047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Felles kommunikasjonsbudskap og profilering for bevisstgjøring av Deltagers ansatte, gjester og øvrig verdikjede </w:t>
      </w:r>
    </w:p>
    <w:p w:rsidR="00840476" w:rsidRPr="005F3AC1" w:rsidRDefault="00840476" w:rsidP="0084047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Tilgang på kurs og kursmateriell for Deltagers ledelse og medarbeidere </w:t>
      </w:r>
    </w:p>
    <w:p w:rsidR="00840476" w:rsidRPr="008F0482" w:rsidRDefault="00840476" w:rsidP="0084047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Anbefaling til praktiske verktøy (grafisk materiell, måleverktøy, mm.) for kjeder og serveringssteder </w:t>
      </w:r>
    </w:p>
    <w:p w:rsidR="00840476" w:rsidRPr="00890542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Prosjektleder for Prosjektet er </w:t>
      </w:r>
      <w:proofErr w:type="spellStart"/>
      <w:r>
        <w:rPr>
          <w:rFonts w:ascii="Arial" w:hAnsi="Arial" w:cs="Arial"/>
        </w:rPr>
        <w:t>Matvett</w:t>
      </w:r>
      <w:proofErr w:type="spellEnd"/>
      <w:r>
        <w:rPr>
          <w:rFonts w:ascii="Arial" w:hAnsi="Arial" w:cs="Arial"/>
        </w:rPr>
        <w:t xml:space="preserve">. Se vedlegg A for nærmere organisering av Prosjektet og beskrivelse av Bransjefelles Gruppe. </w:t>
      </w:r>
    </w:p>
    <w:p w:rsidR="00840476" w:rsidRPr="008C1943" w:rsidRDefault="00840476" w:rsidP="00840476">
      <w:pPr>
        <w:pStyle w:val="Overskrift2"/>
        <w:numPr>
          <w:ilvl w:val="0"/>
          <w:numId w:val="1"/>
        </w:numPr>
        <w:spacing w:after="240"/>
        <w:jc w:val="both"/>
        <w:rPr>
          <w:rFonts w:cs="Arial"/>
          <w:color w:val="000000" w:themeColor="text1"/>
          <w:sz w:val="22"/>
          <w:szCs w:val="22"/>
        </w:rPr>
      </w:pPr>
      <w:r w:rsidRPr="008C1943">
        <w:rPr>
          <w:rFonts w:cs="Arial"/>
          <w:color w:val="000000" w:themeColor="text1"/>
          <w:sz w:val="22"/>
          <w:szCs w:val="22"/>
        </w:rPr>
        <w:t>Deltagernes forpliktelser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>Ved signering på Avtalen, forplikter Deltager seg til å bidra med å oppnå målsetningene for Prosjektet (jf. Avtalens pkt. 2), herunder iverksetting av tiltak for reduksjon av matsvinn med 20 % innen 1. januar 2020, innføre måling av matsvinn iht. felles måltall</w:t>
      </w:r>
      <w:r w:rsidRPr="008727E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bidra til bransjestatistikk gjennom å rapportere på måltall og tiltak, samt bidra med et årlig økonomisk bidrag (Se vedlegg A) for gjennomføring av Prosjektet. 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Deltager forplikter seg også til følgende for gjennomføring av Prosjektet frem mot 2020 (tabell fylles ut av Deltager):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40476" w:rsidRPr="00890542" w:rsidTr="00DE634B">
        <w:trPr>
          <w:trHeight w:val="556"/>
        </w:trPr>
        <w:tc>
          <w:tcPr>
            <w:tcW w:w="2547" w:type="dxa"/>
            <w:vAlign w:val="center"/>
          </w:tcPr>
          <w:p w:rsidR="00840476" w:rsidRPr="00890542" w:rsidRDefault="00840476" w:rsidP="00DE634B">
            <w:pPr>
              <w:rPr>
                <w:rFonts w:ascii="Arial" w:hAnsi="Arial" w:cs="Arial"/>
                <w:b/>
                <w:sz w:val="20"/>
              </w:rPr>
            </w:pPr>
            <w:r w:rsidRPr="00890542">
              <w:rPr>
                <w:rFonts w:ascii="Arial" w:hAnsi="Arial" w:cs="Arial"/>
                <w:b/>
                <w:sz w:val="20"/>
              </w:rPr>
              <w:t>Mål 2020</w:t>
            </w:r>
          </w:p>
        </w:tc>
        <w:tc>
          <w:tcPr>
            <w:tcW w:w="6515" w:type="dxa"/>
            <w:vAlign w:val="center"/>
          </w:tcPr>
          <w:p w:rsidR="00840476" w:rsidRPr="00AF67AB" w:rsidRDefault="00840476" w:rsidP="00DE634B">
            <w:pPr>
              <w:pStyle w:val="Listeavsnitt"/>
              <w:numPr>
                <w:ilvl w:val="0"/>
                <w:numId w:val="26"/>
              </w:numPr>
              <w:ind w:left="315" w:hanging="315"/>
              <w:rPr>
                <w:rFonts w:ascii="Arial" w:hAnsi="Arial" w:cs="Arial"/>
                <w:sz w:val="20"/>
              </w:rPr>
            </w:pPr>
            <w:r w:rsidRPr="00D661DD">
              <w:rPr>
                <w:rFonts w:ascii="Arial" w:hAnsi="Arial" w:cs="Arial"/>
                <w:sz w:val="20"/>
              </w:rPr>
              <w:t>20 % matsvinnreduksjon</w:t>
            </w:r>
            <w:r w:rsidRPr="00AF67AB">
              <w:rPr>
                <w:rFonts w:ascii="Arial" w:hAnsi="Arial" w:cs="Arial"/>
                <w:sz w:val="20"/>
              </w:rPr>
              <w:t xml:space="preserve"> (målt mot null</w:t>
            </w:r>
            <w:r>
              <w:rPr>
                <w:rFonts w:ascii="Arial" w:hAnsi="Arial" w:cs="Arial"/>
                <w:sz w:val="20"/>
              </w:rPr>
              <w:t>punkt definert ved oppstart</w:t>
            </w:r>
            <w:r w:rsidRPr="00AF67AB">
              <w:rPr>
                <w:rFonts w:ascii="Arial" w:hAnsi="Arial" w:cs="Arial"/>
                <w:sz w:val="20"/>
              </w:rPr>
              <w:t>)</w:t>
            </w:r>
          </w:p>
        </w:tc>
      </w:tr>
      <w:tr w:rsidR="00840476" w:rsidRPr="00890542" w:rsidTr="00DE634B">
        <w:trPr>
          <w:trHeight w:val="717"/>
        </w:trPr>
        <w:tc>
          <w:tcPr>
            <w:tcW w:w="2547" w:type="dxa"/>
            <w:vAlign w:val="center"/>
          </w:tcPr>
          <w:p w:rsidR="00840476" w:rsidRPr="00890542" w:rsidRDefault="00840476" w:rsidP="00DE63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Tiltaks</w:t>
            </w:r>
            <w:r w:rsidRPr="00890542">
              <w:rPr>
                <w:rFonts w:ascii="Arial" w:hAnsi="Arial" w:cs="Arial"/>
                <w:b/>
                <w:sz w:val="20"/>
              </w:rPr>
              <w:t>forpliktelser</w:t>
            </w:r>
            <w:r>
              <w:rPr>
                <w:rFonts w:ascii="Arial" w:hAnsi="Arial" w:cs="Arial"/>
                <w:b/>
                <w:sz w:val="20"/>
              </w:rPr>
              <w:t xml:space="preserve"> innen 2020</w:t>
            </w:r>
            <w:r w:rsidRPr="0089054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:rsidR="00840476" w:rsidRPr="00551560" w:rsidRDefault="00840476" w:rsidP="00DE634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72B83">
              <w:rPr>
                <w:rFonts w:ascii="Arial" w:hAnsi="Arial" w:cs="Arial"/>
                <w:color w:val="FF0000"/>
                <w:sz w:val="20"/>
              </w:rPr>
              <w:t>&lt;</w:t>
            </w:r>
            <w:proofErr w:type="spellStart"/>
            <w:r w:rsidRPr="00772B83">
              <w:rPr>
                <w:rFonts w:ascii="Arial" w:hAnsi="Arial" w:cs="Arial"/>
                <w:color w:val="FF0000"/>
                <w:sz w:val="20"/>
              </w:rPr>
              <w:t>X</w:t>
            </w:r>
            <w:proofErr w:type="spellEnd"/>
            <w:r w:rsidRPr="00772B83">
              <w:rPr>
                <w:rFonts w:ascii="Arial" w:hAnsi="Arial" w:cs="Arial"/>
                <w:color w:val="FF0000"/>
                <w:sz w:val="20"/>
              </w:rPr>
              <w:t xml:space="preserve">&gt; </w:t>
            </w:r>
            <w:r w:rsidRPr="00595243">
              <w:rPr>
                <w:rFonts w:ascii="Arial" w:hAnsi="Arial" w:cs="Arial"/>
                <w:sz w:val="20"/>
              </w:rPr>
              <w:t>antall serveringsstede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tilsluttet Deltager skal ha innført fast måling av matavfall og registrering av antall gjester iht. bransje-felles måltall</w:t>
            </w:r>
            <w:r w:rsidRPr="004B6FE1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840476" w:rsidRPr="00595243" w:rsidRDefault="00840476" w:rsidP="00DE634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Rapportere </w:t>
            </w:r>
            <w:r w:rsidRPr="00595243">
              <w:rPr>
                <w:rFonts w:ascii="Arial" w:hAnsi="Arial" w:cs="Arial"/>
                <w:sz w:val="20"/>
              </w:rPr>
              <w:t>på måltall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95243">
              <w:rPr>
                <w:rFonts w:ascii="Arial" w:hAnsi="Arial" w:cs="Arial"/>
                <w:sz w:val="20"/>
              </w:rPr>
              <w:t>og tiltak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til bransjestatistikk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840476" w:rsidRPr="00890542" w:rsidTr="00DE634B">
        <w:trPr>
          <w:trHeight w:val="717"/>
        </w:trPr>
        <w:tc>
          <w:tcPr>
            <w:tcW w:w="2547" w:type="dxa"/>
            <w:vAlign w:val="center"/>
          </w:tcPr>
          <w:p w:rsidR="00840476" w:rsidRPr="00890542" w:rsidRDefault="00840476" w:rsidP="00DE63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Årlig økonomisk bidrag</w:t>
            </w:r>
          </w:p>
        </w:tc>
        <w:tc>
          <w:tcPr>
            <w:tcW w:w="6515" w:type="dxa"/>
            <w:vAlign w:val="center"/>
          </w:tcPr>
          <w:p w:rsidR="00840476" w:rsidRPr="00CC0F56" w:rsidRDefault="00840476" w:rsidP="00DE634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72B83">
              <w:rPr>
                <w:rFonts w:ascii="Arial" w:hAnsi="Arial" w:cs="Arial"/>
                <w:color w:val="FF0000"/>
                <w:sz w:val="20"/>
              </w:rPr>
              <w:t>&lt;</w:t>
            </w:r>
            <w:proofErr w:type="spellStart"/>
            <w:r w:rsidRPr="00772B83">
              <w:rPr>
                <w:rFonts w:ascii="Arial" w:hAnsi="Arial" w:cs="Arial"/>
                <w:color w:val="FF0000"/>
                <w:sz w:val="20"/>
              </w:rPr>
              <w:t>X</w:t>
            </w:r>
            <w:proofErr w:type="spellEnd"/>
            <w:r w:rsidRPr="00772B83">
              <w:rPr>
                <w:rFonts w:ascii="Arial" w:hAnsi="Arial" w:cs="Arial"/>
                <w:color w:val="FF0000"/>
                <w:sz w:val="20"/>
              </w:rPr>
              <w:t xml:space="preserve">&gt; </w:t>
            </w:r>
            <w:r w:rsidRPr="00E75ACB">
              <w:rPr>
                <w:rFonts w:ascii="Arial" w:hAnsi="Arial" w:cs="Arial"/>
                <w:sz w:val="20"/>
              </w:rPr>
              <w:t>kr. pr. år</w:t>
            </w:r>
            <w:r>
              <w:rPr>
                <w:rFonts w:ascii="Arial" w:hAnsi="Arial" w:cs="Arial"/>
                <w:sz w:val="20"/>
              </w:rPr>
              <w:t xml:space="preserve"> i perioden 1. februar 2017 – 31. desember 2019</w:t>
            </w:r>
            <w:r w:rsidRPr="00E75AC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(Vedlegg pkt. C </w:t>
            </w:r>
            <w:r w:rsidRPr="00E75ACB">
              <w:rPr>
                <w:rFonts w:ascii="Arial" w:hAnsi="Arial" w:cs="Arial"/>
                <w:sz w:val="20"/>
              </w:rPr>
              <w:t>for beløp).</w:t>
            </w:r>
          </w:p>
        </w:tc>
      </w:tr>
      <w:tr w:rsidR="00840476" w:rsidRPr="00890542" w:rsidTr="00DE634B">
        <w:trPr>
          <w:trHeight w:val="717"/>
        </w:trPr>
        <w:tc>
          <w:tcPr>
            <w:tcW w:w="2547" w:type="dxa"/>
            <w:vAlign w:val="center"/>
          </w:tcPr>
          <w:p w:rsidR="00840476" w:rsidRPr="00890542" w:rsidRDefault="00840476" w:rsidP="00DE634B">
            <w:pPr>
              <w:rPr>
                <w:rFonts w:ascii="Arial" w:hAnsi="Arial" w:cs="Arial"/>
                <w:b/>
                <w:sz w:val="20"/>
              </w:rPr>
            </w:pPr>
            <w:r w:rsidRPr="00890542">
              <w:rPr>
                <w:rFonts w:ascii="Arial" w:hAnsi="Arial" w:cs="Arial"/>
                <w:b/>
                <w:sz w:val="20"/>
              </w:rPr>
              <w:t>Kontaktperson</w:t>
            </w:r>
            <w:r>
              <w:rPr>
                <w:rFonts w:ascii="Arial" w:hAnsi="Arial" w:cs="Arial"/>
                <w:b/>
                <w:sz w:val="20"/>
              </w:rPr>
              <w:t xml:space="preserve"> for Prosjektet</w:t>
            </w:r>
          </w:p>
        </w:tc>
        <w:tc>
          <w:tcPr>
            <w:tcW w:w="6515" w:type="dxa"/>
            <w:vAlign w:val="center"/>
          </w:tcPr>
          <w:p w:rsidR="00840476" w:rsidRDefault="00840476" w:rsidP="00DE634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890542">
              <w:rPr>
                <w:rFonts w:ascii="Arial" w:hAnsi="Arial" w:cs="Arial"/>
                <w:sz w:val="20"/>
              </w:rPr>
              <w:t>Navn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0640E4">
              <w:rPr>
                <w:rFonts w:ascii="Arial" w:hAnsi="Arial" w:cs="Arial"/>
                <w:color w:val="FF0000"/>
                <w:sz w:val="20"/>
              </w:rPr>
              <w:t>&lt;NN&gt;</w:t>
            </w:r>
          </w:p>
          <w:p w:rsidR="00840476" w:rsidRPr="00FE12DD" w:rsidRDefault="00840476" w:rsidP="00DE634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Mail/Telefon: </w:t>
            </w:r>
            <w:r w:rsidRPr="00772B83">
              <w:rPr>
                <w:rFonts w:ascii="Arial" w:hAnsi="Arial" w:cs="Arial"/>
                <w:color w:val="FF0000"/>
                <w:sz w:val="20"/>
              </w:rPr>
              <w:t>&lt;NN/XX&gt;</w:t>
            </w:r>
          </w:p>
        </w:tc>
      </w:tr>
      <w:tr w:rsidR="00840476" w:rsidRPr="00890542" w:rsidTr="00DE634B">
        <w:trPr>
          <w:trHeight w:val="717"/>
        </w:trPr>
        <w:tc>
          <w:tcPr>
            <w:tcW w:w="2547" w:type="dxa"/>
            <w:vAlign w:val="center"/>
          </w:tcPr>
          <w:p w:rsidR="00840476" w:rsidRPr="00890542" w:rsidRDefault="00840476" w:rsidP="00DE63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Fakturaopplysninger</w:t>
            </w:r>
          </w:p>
        </w:tc>
        <w:tc>
          <w:tcPr>
            <w:tcW w:w="6515" w:type="dxa"/>
            <w:vAlign w:val="center"/>
          </w:tcPr>
          <w:p w:rsidR="00840476" w:rsidRPr="00BF48D1" w:rsidRDefault="00840476" w:rsidP="00DE634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BF48D1">
              <w:rPr>
                <w:rFonts w:ascii="Arial" w:hAnsi="Arial" w:cs="Arial"/>
                <w:sz w:val="20"/>
              </w:rPr>
              <w:t xml:space="preserve">Adresse: </w:t>
            </w:r>
            <w:r w:rsidRPr="00772B83">
              <w:rPr>
                <w:rFonts w:ascii="Arial" w:hAnsi="Arial" w:cs="Arial"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color w:val="FF0000"/>
                <w:sz w:val="20"/>
              </w:rPr>
              <w:t>NN</w:t>
            </w:r>
            <w:r w:rsidRPr="00772B83">
              <w:rPr>
                <w:rFonts w:ascii="Arial" w:hAnsi="Arial" w:cs="Arial"/>
                <w:color w:val="FF0000"/>
                <w:sz w:val="20"/>
              </w:rPr>
              <w:t>&gt;</w:t>
            </w:r>
          </w:p>
          <w:p w:rsidR="00840476" w:rsidRPr="00890542" w:rsidRDefault="00840476" w:rsidP="00DE634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BF48D1">
              <w:rPr>
                <w:rFonts w:ascii="Arial" w:hAnsi="Arial" w:cs="Arial"/>
                <w:sz w:val="20"/>
              </w:rPr>
              <w:t xml:space="preserve">E-post fakturamottak: </w:t>
            </w:r>
            <w:r w:rsidRPr="00BF48D1">
              <w:rPr>
                <w:rFonts w:ascii="Arial" w:hAnsi="Arial" w:cs="Arial"/>
                <w:color w:val="FF0000"/>
                <w:sz w:val="20"/>
              </w:rPr>
              <w:t>&lt;NN&gt;</w:t>
            </w:r>
          </w:p>
        </w:tc>
      </w:tr>
    </w:tbl>
    <w:p w:rsidR="00840476" w:rsidRPr="00890542" w:rsidRDefault="00840476" w:rsidP="00840476">
      <w:pPr>
        <w:spacing w:after="0"/>
        <w:rPr>
          <w:rFonts w:ascii="Arial" w:hAnsi="Arial" w:cs="Arial"/>
          <w:sz w:val="14"/>
        </w:rPr>
      </w:pPr>
    </w:p>
    <w:p w:rsidR="00840476" w:rsidRDefault="00840476" w:rsidP="00840476">
      <w:pPr>
        <w:spacing w:after="0"/>
        <w:rPr>
          <w:rFonts w:ascii="Arial" w:hAnsi="Arial" w:cs="Arial"/>
          <w:sz w:val="14"/>
          <w:szCs w:val="18"/>
        </w:rPr>
      </w:pPr>
      <w:r w:rsidRPr="00A33147">
        <w:rPr>
          <w:rFonts w:ascii="Arial" w:hAnsi="Arial" w:cs="Arial"/>
          <w:sz w:val="14"/>
          <w:szCs w:val="18"/>
          <w:vertAlign w:val="superscript"/>
        </w:rPr>
        <w:t xml:space="preserve">1 </w:t>
      </w:r>
      <w:r w:rsidRPr="00A33147">
        <w:rPr>
          <w:rFonts w:ascii="Arial" w:hAnsi="Arial" w:cs="Arial"/>
          <w:sz w:val="14"/>
          <w:szCs w:val="18"/>
        </w:rPr>
        <w:t xml:space="preserve">Måling av matsvinn: Bransjefelles måltall er definert som gram matsvinn pr. gjest. Serveringssteder veier samlet matavfall (våtorganisk avfall) </w:t>
      </w:r>
      <w:r>
        <w:rPr>
          <w:rFonts w:ascii="Arial" w:hAnsi="Arial" w:cs="Arial"/>
          <w:sz w:val="14"/>
          <w:szCs w:val="18"/>
        </w:rPr>
        <w:t xml:space="preserve">og rapporterer dette inn til prosjektet, </w:t>
      </w:r>
      <w:r w:rsidRPr="00A33147">
        <w:rPr>
          <w:rFonts w:ascii="Arial" w:hAnsi="Arial" w:cs="Arial"/>
          <w:sz w:val="14"/>
          <w:szCs w:val="18"/>
        </w:rPr>
        <w:t xml:space="preserve">som </w:t>
      </w:r>
      <w:r>
        <w:rPr>
          <w:rFonts w:ascii="Arial" w:hAnsi="Arial" w:cs="Arial"/>
          <w:sz w:val="14"/>
          <w:szCs w:val="18"/>
        </w:rPr>
        <w:t xml:space="preserve">i neste omgang </w:t>
      </w:r>
      <w:r w:rsidRPr="00A33147">
        <w:rPr>
          <w:rFonts w:ascii="Arial" w:hAnsi="Arial" w:cs="Arial"/>
          <w:sz w:val="14"/>
          <w:szCs w:val="18"/>
        </w:rPr>
        <w:t>omregn</w:t>
      </w:r>
      <w:r>
        <w:rPr>
          <w:rFonts w:ascii="Arial" w:hAnsi="Arial" w:cs="Arial"/>
          <w:sz w:val="14"/>
          <w:szCs w:val="18"/>
        </w:rPr>
        <w:t>er mengde matavfall</w:t>
      </w:r>
      <w:r w:rsidRPr="00A33147">
        <w:rPr>
          <w:rFonts w:ascii="Arial" w:hAnsi="Arial" w:cs="Arial"/>
          <w:sz w:val="14"/>
          <w:szCs w:val="18"/>
        </w:rPr>
        <w:t xml:space="preserve"> til matsvinn vha. omregningsfaktor</w:t>
      </w:r>
      <w:r>
        <w:rPr>
          <w:rFonts w:ascii="Arial" w:hAnsi="Arial" w:cs="Arial"/>
          <w:sz w:val="14"/>
          <w:szCs w:val="18"/>
        </w:rPr>
        <w:t xml:space="preserve">. </w:t>
      </w:r>
      <w:r w:rsidRPr="00A33147">
        <w:rPr>
          <w:rFonts w:ascii="Arial" w:hAnsi="Arial" w:cs="Arial"/>
          <w:sz w:val="14"/>
          <w:szCs w:val="18"/>
        </w:rPr>
        <w:t xml:space="preserve">Serveringssteder må samtidig registrere antall gjester </w:t>
      </w:r>
      <w:r>
        <w:rPr>
          <w:rFonts w:ascii="Arial" w:hAnsi="Arial" w:cs="Arial"/>
          <w:sz w:val="14"/>
          <w:szCs w:val="18"/>
        </w:rPr>
        <w:t xml:space="preserve">per dag, og eventuelt også </w:t>
      </w:r>
      <w:r w:rsidRPr="00A33147">
        <w:rPr>
          <w:rFonts w:ascii="Arial" w:hAnsi="Arial" w:cs="Arial"/>
          <w:sz w:val="14"/>
          <w:szCs w:val="18"/>
        </w:rPr>
        <w:t>pr. måltid</w:t>
      </w:r>
      <w:r>
        <w:rPr>
          <w:rFonts w:ascii="Arial" w:hAnsi="Arial" w:cs="Arial"/>
          <w:sz w:val="14"/>
          <w:szCs w:val="18"/>
        </w:rPr>
        <w:t xml:space="preserve"> dersom bedriften opererer med dette</w:t>
      </w:r>
      <w:r w:rsidRPr="00A33147">
        <w:rPr>
          <w:rFonts w:ascii="Arial" w:hAnsi="Arial" w:cs="Arial"/>
          <w:sz w:val="14"/>
          <w:szCs w:val="18"/>
        </w:rPr>
        <w:t xml:space="preserve"> (Eksempel: For hoteller betyr dette registrering av antall gjester for frokost, lunsj, middag).  </w:t>
      </w:r>
    </w:p>
    <w:p w:rsidR="00840476" w:rsidRPr="00DC0789" w:rsidRDefault="00840476" w:rsidP="00840476">
      <w:pPr>
        <w:spacing w:after="0"/>
        <w:rPr>
          <w:rFonts w:ascii="Arial" w:hAnsi="Arial" w:cs="Arial"/>
          <w:color w:val="000000" w:themeColor="text1"/>
          <w:sz w:val="14"/>
          <w:szCs w:val="18"/>
        </w:rPr>
      </w:pPr>
      <w:r>
        <w:rPr>
          <w:rFonts w:ascii="Arial" w:hAnsi="Arial" w:cs="Arial"/>
          <w:color w:val="000000" w:themeColor="text1"/>
          <w:sz w:val="14"/>
          <w:szCs w:val="18"/>
          <w:vertAlign w:val="superscript"/>
        </w:rPr>
        <w:t>2</w:t>
      </w:r>
      <w:r w:rsidRPr="00AF6952">
        <w:rPr>
          <w:rFonts w:ascii="Arial" w:hAnsi="Arial" w:cs="Arial"/>
          <w:color w:val="000000" w:themeColor="text1"/>
          <w:sz w:val="14"/>
          <w:szCs w:val="18"/>
          <w:vertAlign w:val="superscript"/>
        </w:rPr>
        <w:t xml:space="preserve"> </w:t>
      </w:r>
      <w:r w:rsidRPr="00AF6952">
        <w:rPr>
          <w:rFonts w:ascii="Arial" w:hAnsi="Arial" w:cs="Arial"/>
          <w:color w:val="000000" w:themeColor="text1"/>
          <w:sz w:val="14"/>
          <w:szCs w:val="18"/>
        </w:rPr>
        <w:t>Der hv</w:t>
      </w:r>
      <w:r>
        <w:rPr>
          <w:rFonts w:ascii="Arial" w:hAnsi="Arial" w:cs="Arial"/>
          <w:color w:val="000000" w:themeColor="text1"/>
          <w:sz w:val="14"/>
          <w:szCs w:val="18"/>
        </w:rPr>
        <w:t xml:space="preserve">or Deltager er </w:t>
      </w:r>
      <w:r w:rsidRPr="00AF6952">
        <w:rPr>
          <w:rFonts w:ascii="Arial" w:hAnsi="Arial" w:cs="Arial"/>
          <w:color w:val="000000" w:themeColor="text1"/>
          <w:sz w:val="14"/>
          <w:szCs w:val="18"/>
        </w:rPr>
        <w:t>en k</w:t>
      </w:r>
      <w:r>
        <w:rPr>
          <w:rFonts w:ascii="Arial" w:hAnsi="Arial" w:cs="Arial"/>
          <w:color w:val="000000" w:themeColor="text1"/>
          <w:sz w:val="14"/>
          <w:szCs w:val="18"/>
        </w:rPr>
        <w:t xml:space="preserve">jede, gruppering, </w:t>
      </w:r>
      <w:proofErr w:type="spellStart"/>
      <w:r>
        <w:rPr>
          <w:rFonts w:ascii="Arial" w:hAnsi="Arial" w:cs="Arial"/>
          <w:color w:val="000000" w:themeColor="text1"/>
          <w:sz w:val="14"/>
          <w:szCs w:val="18"/>
        </w:rPr>
        <w:t>e.l</w:t>
      </w:r>
      <w:proofErr w:type="spellEnd"/>
      <w:r>
        <w:rPr>
          <w:rFonts w:ascii="Arial" w:hAnsi="Arial" w:cs="Arial"/>
          <w:color w:val="000000" w:themeColor="text1"/>
          <w:sz w:val="14"/>
          <w:szCs w:val="18"/>
        </w:rPr>
        <w:t xml:space="preserve"> skal det tilstrebes at flest mulig av Deltagers serveringssteder skal innføre faste målinger (En forventning om minimum 50% av Deltagers tilsluttede serveringssteder/-virksomheter målt i omsetning).  </w:t>
      </w:r>
    </w:p>
    <w:p w:rsidR="00840476" w:rsidRDefault="00840476" w:rsidP="00840476">
      <w:pPr>
        <w:spacing w:after="0"/>
        <w:rPr>
          <w:rFonts w:ascii="Arial" w:hAnsi="Arial" w:cs="Arial"/>
          <w:sz w:val="14"/>
          <w:szCs w:val="18"/>
        </w:rPr>
      </w:pPr>
      <w:r w:rsidRPr="00DC0789">
        <w:rPr>
          <w:rFonts w:ascii="Arial" w:hAnsi="Arial" w:cs="Arial"/>
          <w:sz w:val="14"/>
          <w:szCs w:val="18"/>
          <w:vertAlign w:val="superscript"/>
        </w:rPr>
        <w:t>3</w:t>
      </w:r>
      <w:r w:rsidRPr="00A33147">
        <w:rPr>
          <w:rFonts w:ascii="Arial" w:hAnsi="Arial" w:cs="Arial"/>
          <w:sz w:val="14"/>
          <w:szCs w:val="18"/>
        </w:rPr>
        <w:t xml:space="preserve"> Fast rapportering av matsvinn til bransjestatistikk: Deltagende bedrift innrapporterer definert måltall to ganger pr. år. Målingene vil bearbeides, anonymiseres og inngå som del av bransjestatistikk</w:t>
      </w:r>
      <w:r w:rsidRPr="00A33147">
        <w:rPr>
          <w:rFonts w:ascii="Arial" w:hAnsi="Arial" w:cs="Arial"/>
          <w:sz w:val="14"/>
          <w:szCs w:val="18"/>
          <w:vertAlign w:val="superscript"/>
        </w:rPr>
        <w:t xml:space="preserve">. </w:t>
      </w:r>
      <w:r w:rsidRPr="00A33147">
        <w:rPr>
          <w:rFonts w:ascii="Arial" w:hAnsi="Arial" w:cs="Arial"/>
          <w:sz w:val="14"/>
          <w:szCs w:val="18"/>
        </w:rPr>
        <w:t xml:space="preserve">Årlig rapportering på «best </w:t>
      </w:r>
      <w:proofErr w:type="spellStart"/>
      <w:r w:rsidRPr="00A33147">
        <w:rPr>
          <w:rFonts w:ascii="Arial" w:hAnsi="Arial" w:cs="Arial"/>
          <w:sz w:val="14"/>
          <w:szCs w:val="18"/>
        </w:rPr>
        <w:t>practice</w:t>
      </w:r>
      <w:proofErr w:type="spellEnd"/>
      <w:r w:rsidRPr="00A33147">
        <w:rPr>
          <w:rFonts w:ascii="Arial" w:hAnsi="Arial" w:cs="Arial"/>
          <w:sz w:val="14"/>
          <w:szCs w:val="18"/>
        </w:rPr>
        <w:t>» fra matsvinntiltak fra egen virksomhet eller i samarbeid med andre aktører i verdikjeden.</w:t>
      </w:r>
    </w:p>
    <w:p w:rsidR="00840476" w:rsidRDefault="00840476" w:rsidP="00840476">
      <w:pPr>
        <w:spacing w:after="0"/>
        <w:rPr>
          <w:rFonts w:ascii="Arial" w:hAnsi="Arial" w:cs="Arial"/>
          <w:color w:val="000000" w:themeColor="text1"/>
          <w:sz w:val="14"/>
          <w:szCs w:val="18"/>
        </w:rPr>
      </w:pPr>
    </w:p>
    <w:p w:rsidR="00840476" w:rsidRPr="00890542" w:rsidRDefault="00840476" w:rsidP="00840476">
      <w:pPr>
        <w:pStyle w:val="Overskrift2"/>
        <w:numPr>
          <w:ilvl w:val="0"/>
          <w:numId w:val="1"/>
        </w:numPr>
        <w:spacing w:after="240"/>
        <w:jc w:val="both"/>
        <w:rPr>
          <w:rFonts w:cs="Arial"/>
          <w:color w:val="000000" w:themeColor="text1"/>
          <w:sz w:val="22"/>
          <w:szCs w:val="22"/>
        </w:rPr>
      </w:pPr>
      <w:r w:rsidRPr="00890542">
        <w:rPr>
          <w:rFonts w:cs="Arial"/>
          <w:color w:val="000000" w:themeColor="text1"/>
          <w:sz w:val="22"/>
          <w:szCs w:val="22"/>
        </w:rPr>
        <w:t>Avtalens varighet</w:t>
      </w:r>
    </w:p>
    <w:p w:rsidR="00840476" w:rsidRDefault="00840476" w:rsidP="00840476">
      <w:pPr>
        <w:rPr>
          <w:rFonts w:ascii="Arial" w:hAnsi="Arial" w:cs="Arial"/>
        </w:rPr>
      </w:pPr>
      <w:r w:rsidRPr="00890542">
        <w:rPr>
          <w:rFonts w:ascii="Arial" w:hAnsi="Arial" w:cs="Arial"/>
        </w:rPr>
        <w:t>Avtalen gjelder fra signeringstidspunkt og varighet er begrenset til frivillig utmelding og/eller opphør av Prosjektet.</w:t>
      </w:r>
      <w:r>
        <w:rPr>
          <w:rFonts w:ascii="Arial" w:hAnsi="Arial" w:cs="Arial"/>
        </w:rPr>
        <w:t xml:space="preserve"> </w:t>
      </w:r>
      <w:r w:rsidRPr="00890542">
        <w:rPr>
          <w:rFonts w:ascii="Arial" w:hAnsi="Arial" w:cs="Arial"/>
        </w:rPr>
        <w:t xml:space="preserve">Når særlige grunner foreligger, kan Bransjefelles Gruppe treffe beslutning om suspensjon og opphør av deltagelse. </w:t>
      </w:r>
    </w:p>
    <w:p w:rsidR="00840476" w:rsidRDefault="00840476" w:rsidP="00840476">
      <w:pPr>
        <w:rPr>
          <w:rFonts w:ascii="Arial" w:hAnsi="Arial" w:cs="Arial"/>
        </w:rPr>
      </w:pP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Deltager: </w:t>
      </w:r>
      <w:r w:rsidRPr="00772B83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>NN, NN</w:t>
      </w:r>
      <w:r w:rsidRPr="00772B83">
        <w:rPr>
          <w:rFonts w:ascii="Arial" w:hAnsi="Arial" w:cs="Arial"/>
          <w:color w:val="FF0000"/>
        </w:rPr>
        <w:t>&gt;</w:t>
      </w:r>
    </w:p>
    <w:p w:rsidR="00840476" w:rsidRDefault="00840476" w:rsidP="0084047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Matvett</w:t>
      </w:r>
      <w:proofErr w:type="spellEnd"/>
      <w:r>
        <w:rPr>
          <w:rFonts w:ascii="Arial" w:hAnsi="Arial" w:cs="Arial"/>
        </w:rPr>
        <w:t>: Anne-Grete Haugen, Daglig Leder</w:t>
      </w:r>
    </w:p>
    <w:p w:rsidR="00840476" w:rsidRPr="00772B83" w:rsidRDefault="00840476" w:rsidP="00840476">
      <w:pPr>
        <w:rPr>
          <w:rFonts w:ascii="Arial" w:hAnsi="Arial" w:cs="Arial"/>
          <w:color w:val="FF0000"/>
          <w:sz w:val="20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655B4B34" wp14:editId="7A6103A5">
            <wp:simplePos x="0" y="0"/>
            <wp:positionH relativeFrom="column">
              <wp:posOffset>3043555</wp:posOffset>
            </wp:positionH>
            <wp:positionV relativeFrom="paragraph">
              <wp:posOffset>123430</wp:posOffset>
            </wp:positionV>
            <wp:extent cx="1333500" cy="639840"/>
            <wp:effectExtent l="0" t="0" r="0" b="825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26" cy="64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Dato: </w:t>
      </w:r>
      <w:proofErr w:type="gramStart"/>
      <w:r w:rsidRPr="00772B83">
        <w:rPr>
          <w:rFonts w:ascii="Arial" w:hAnsi="Arial" w:cs="Arial"/>
          <w:color w:val="FF0000"/>
        </w:rPr>
        <w:t>&lt;XX.XX.XXXX</w:t>
      </w:r>
      <w:proofErr w:type="gramEnd"/>
      <w:r w:rsidRPr="00772B83">
        <w:rPr>
          <w:rFonts w:ascii="Arial" w:hAnsi="Arial" w:cs="Arial"/>
          <w:color w:val="FF0000"/>
          <w:sz w:val="20"/>
        </w:rPr>
        <w:t>&gt;</w:t>
      </w:r>
    </w:p>
    <w:p w:rsidR="00840476" w:rsidRDefault="00840476" w:rsidP="00840476">
      <w:pPr>
        <w:rPr>
          <w:rFonts w:ascii="Arial" w:hAnsi="Arial" w:cs="Arial"/>
        </w:rPr>
      </w:pP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…………………………………………….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>For Deltager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 </w:t>
      </w:r>
      <w:proofErr w:type="spellStart"/>
      <w:r>
        <w:rPr>
          <w:rFonts w:ascii="Arial" w:hAnsi="Arial" w:cs="Arial"/>
        </w:rPr>
        <w:t>Matvett</w:t>
      </w:r>
      <w:proofErr w:type="spellEnd"/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0476" w:rsidRPr="00B44E53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  <w:b/>
        </w:rPr>
        <w:t>VEDLEGG</w:t>
      </w:r>
      <w:r w:rsidRPr="00BC1ACC">
        <w:rPr>
          <w:rFonts w:ascii="Arial" w:hAnsi="Arial" w:cs="Arial"/>
          <w:b/>
        </w:rPr>
        <w:t>: Organisering og styring av Prosjektet</w:t>
      </w:r>
    </w:p>
    <w:p w:rsidR="00840476" w:rsidRPr="00BC1ACC" w:rsidRDefault="00840476" w:rsidP="00840476">
      <w:pPr>
        <w:pStyle w:val="Ingenmellomrom"/>
        <w:numPr>
          <w:ilvl w:val="0"/>
          <w:numId w:val="31"/>
        </w:numPr>
        <w:spacing w:after="240"/>
        <w:jc w:val="both"/>
        <w:rPr>
          <w:rFonts w:ascii="Arial" w:hAnsi="Arial" w:cs="Arial"/>
          <w:color w:val="000000" w:themeColor="text1"/>
        </w:rPr>
      </w:pPr>
      <w:r w:rsidRPr="00BC1ACC">
        <w:rPr>
          <w:rFonts w:ascii="Arial" w:hAnsi="Arial" w:cs="Arial"/>
          <w:color w:val="000000" w:themeColor="text1"/>
        </w:rPr>
        <w:t>Bransjefelles Gruppe</w:t>
      </w:r>
    </w:p>
    <w:p w:rsidR="00840476" w:rsidRPr="00890542" w:rsidRDefault="00840476" w:rsidP="00840476">
      <w:pPr>
        <w:rPr>
          <w:rFonts w:ascii="Arial" w:hAnsi="Arial" w:cs="Arial"/>
        </w:rPr>
      </w:pPr>
      <w:r w:rsidRPr="00890542">
        <w:rPr>
          <w:rFonts w:ascii="Arial" w:hAnsi="Arial" w:cs="Arial"/>
        </w:rPr>
        <w:t>Bransjefelles Gruppe er Prosj</w:t>
      </w:r>
      <w:r>
        <w:rPr>
          <w:rFonts w:ascii="Arial" w:hAnsi="Arial" w:cs="Arial"/>
        </w:rPr>
        <w:t xml:space="preserve">ektets øverste beslutningsorgan. </w:t>
      </w:r>
      <w:r w:rsidRPr="00890542">
        <w:rPr>
          <w:rFonts w:ascii="Arial" w:hAnsi="Arial" w:cs="Arial"/>
        </w:rPr>
        <w:t>Bransjefelles Gruppe har ansvar for å beslutte</w:t>
      </w:r>
      <w:r>
        <w:rPr>
          <w:rFonts w:ascii="Arial" w:hAnsi="Arial" w:cs="Arial"/>
        </w:rPr>
        <w:t xml:space="preserve"> felles tiltak og aktiviteter, finansiering, samt organisering og styring av Bransjefelles Gruppe, inkl. videreføring av Prosjektet fra 2020. </w:t>
      </w:r>
    </w:p>
    <w:p w:rsidR="00840476" w:rsidRDefault="00840476" w:rsidP="00840476">
      <w:pPr>
        <w:rPr>
          <w:rFonts w:ascii="Arial" w:hAnsi="Arial" w:cs="Arial"/>
        </w:rPr>
      </w:pPr>
      <w:r w:rsidRPr="00A43605">
        <w:rPr>
          <w:rFonts w:ascii="Arial" w:hAnsi="Arial" w:cs="Arial"/>
        </w:rPr>
        <w:t xml:space="preserve">Bransjefelles Gruppe </w:t>
      </w:r>
      <w:r>
        <w:rPr>
          <w:rFonts w:ascii="Arial" w:hAnsi="Arial" w:cs="Arial"/>
        </w:rPr>
        <w:t xml:space="preserve">består av </w:t>
      </w:r>
      <w:r w:rsidRPr="00A4360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(11 inkl. </w:t>
      </w:r>
      <w:proofErr w:type="spellStart"/>
      <w:r>
        <w:rPr>
          <w:rFonts w:ascii="Arial" w:hAnsi="Arial" w:cs="Arial"/>
        </w:rPr>
        <w:t>Matvett</w:t>
      </w:r>
      <w:proofErr w:type="spellEnd"/>
      <w:r>
        <w:rPr>
          <w:rFonts w:ascii="Arial" w:hAnsi="Arial" w:cs="Arial"/>
        </w:rPr>
        <w:t>)</w:t>
      </w:r>
      <w:r w:rsidRPr="00A43605">
        <w:rPr>
          <w:rFonts w:ascii="Arial" w:hAnsi="Arial" w:cs="Arial"/>
        </w:rPr>
        <w:t xml:space="preserve"> medlemmer fra Deltagere som er tilsluttet Avtalen.</w:t>
      </w:r>
      <w:r>
        <w:rPr>
          <w:rFonts w:ascii="Arial" w:hAnsi="Arial" w:cs="Arial"/>
        </w:rPr>
        <w:t xml:space="preserve"> For virksomheter hvor det økonomiske bidraget betales av annen part, inviteres «annen part» til Bransjefelles Gruppe. </w:t>
      </w:r>
    </w:p>
    <w:p w:rsidR="00840476" w:rsidRPr="005139B5" w:rsidRDefault="00840476" w:rsidP="00840476">
      <w:pPr>
        <w:pStyle w:val="Merknads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Sammensetning av Bransjefelles Gruppe skal ivareta interesser for hele serveringsbransjen. For 2017 vil sammensetning av Bransjefelles Gruppe være følgende (antall medlemmer): Scandic (1), Nordic Choice (1), </w:t>
      </w:r>
      <w:proofErr w:type="spellStart"/>
      <w:r>
        <w:rPr>
          <w:rFonts w:ascii="Arial" w:hAnsi="Arial" w:cs="Arial"/>
          <w:sz w:val="22"/>
          <w:szCs w:val="22"/>
        </w:rPr>
        <w:t>SiO</w:t>
      </w:r>
      <w:proofErr w:type="spellEnd"/>
      <w:r>
        <w:rPr>
          <w:rFonts w:ascii="Arial" w:hAnsi="Arial" w:cs="Arial"/>
          <w:sz w:val="22"/>
          <w:szCs w:val="22"/>
        </w:rPr>
        <w:t xml:space="preserve"> (1), Unilever (1), ASKO Servering (1), Bama (1), NorgesGruppen (1), og </w:t>
      </w:r>
      <w:proofErr w:type="spellStart"/>
      <w:r>
        <w:rPr>
          <w:rFonts w:ascii="Arial" w:hAnsi="Arial" w:cs="Arial"/>
          <w:sz w:val="22"/>
          <w:szCs w:val="22"/>
        </w:rPr>
        <w:t>Matvett</w:t>
      </w:r>
      <w:proofErr w:type="spellEnd"/>
      <w:r>
        <w:rPr>
          <w:rFonts w:ascii="Arial" w:hAnsi="Arial" w:cs="Arial"/>
          <w:sz w:val="22"/>
          <w:szCs w:val="22"/>
        </w:rPr>
        <w:t xml:space="preserve"> (1), Prosjektleder. I tillegg vil Prosjektet arbeide for å inkludere representasjon fra øvrige segmenter.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>NorgesGruppen/ASKO er leder for Bransjefelles Gruppe gjennom hele prosjektperioden. M</w:t>
      </w:r>
      <w:r w:rsidRPr="00A43605">
        <w:rPr>
          <w:rFonts w:ascii="Arial" w:hAnsi="Arial" w:cs="Arial"/>
        </w:rPr>
        <w:t xml:space="preserve">edlemmer av Bransjefelles Gruppe velges for </w:t>
      </w:r>
      <w:r>
        <w:rPr>
          <w:rFonts w:ascii="Arial" w:hAnsi="Arial" w:cs="Arial"/>
        </w:rPr>
        <w:t xml:space="preserve">minimum </w:t>
      </w:r>
      <w:r w:rsidRPr="00A43605">
        <w:rPr>
          <w:rFonts w:ascii="Arial" w:hAnsi="Arial" w:cs="Arial"/>
        </w:rPr>
        <w:t>1 år av gan</w:t>
      </w:r>
      <w:r>
        <w:rPr>
          <w:rFonts w:ascii="Arial" w:hAnsi="Arial" w:cs="Arial"/>
        </w:rPr>
        <w:t xml:space="preserve">gen. </w:t>
      </w:r>
      <w:r w:rsidRPr="00890542">
        <w:rPr>
          <w:rFonts w:ascii="Arial" w:hAnsi="Arial" w:cs="Arial"/>
        </w:rPr>
        <w:t>Beslutninger krever 2/3 flertall i Bransjefelles Gruppe. Bransjefelles Gruppe er beslutningsdyktig når minst halvparten av de</w:t>
      </w:r>
      <w:r>
        <w:rPr>
          <w:rFonts w:ascii="Arial" w:hAnsi="Arial" w:cs="Arial"/>
        </w:rPr>
        <w:t xml:space="preserve">ltagerne er til stede. </w:t>
      </w:r>
    </w:p>
    <w:p w:rsidR="00840476" w:rsidRPr="00BC1ACC" w:rsidRDefault="00840476" w:rsidP="00840476">
      <w:pPr>
        <w:pStyle w:val="Ingenmellomrom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BC1ACC">
        <w:rPr>
          <w:rFonts w:ascii="Arial" w:hAnsi="Arial" w:cs="Arial"/>
          <w:color w:val="000000" w:themeColor="text1"/>
        </w:rPr>
        <w:t>Matvett</w:t>
      </w:r>
      <w:proofErr w:type="spellEnd"/>
    </w:p>
    <w:p w:rsidR="00840476" w:rsidRPr="00890542" w:rsidRDefault="00840476" w:rsidP="00840476">
      <w:pPr>
        <w:pStyle w:val="Ingenmellomrom"/>
        <w:jc w:val="both"/>
        <w:rPr>
          <w:rFonts w:ascii="Arial" w:hAnsi="Arial" w:cs="Arial"/>
          <w:b/>
          <w:color w:val="000000" w:themeColor="text1"/>
        </w:rPr>
      </w:pPr>
    </w:p>
    <w:p w:rsidR="00840476" w:rsidRPr="00890542" w:rsidRDefault="00840476" w:rsidP="00840476">
      <w:pPr>
        <w:rPr>
          <w:rFonts w:ascii="Arial" w:hAnsi="Arial" w:cs="Arial"/>
        </w:rPr>
      </w:pPr>
      <w:proofErr w:type="spellStart"/>
      <w:r w:rsidRPr="00890542">
        <w:rPr>
          <w:rFonts w:ascii="Arial" w:hAnsi="Arial" w:cs="Arial"/>
        </w:rPr>
        <w:t>Matvett</w:t>
      </w:r>
      <w:proofErr w:type="spellEnd"/>
      <w:r w:rsidRPr="00890542">
        <w:rPr>
          <w:rFonts w:ascii="Arial" w:hAnsi="Arial" w:cs="Arial"/>
        </w:rPr>
        <w:t xml:space="preserve"> har </w:t>
      </w:r>
      <w:r>
        <w:rPr>
          <w:rFonts w:ascii="Arial" w:hAnsi="Arial" w:cs="Arial"/>
        </w:rPr>
        <w:t>hoved</w:t>
      </w:r>
      <w:r w:rsidRPr="00890542">
        <w:rPr>
          <w:rFonts w:ascii="Arial" w:hAnsi="Arial" w:cs="Arial"/>
        </w:rPr>
        <w:t>ansvar for å lede Prosjektet i henhold til rammer og tiltaksområd</w:t>
      </w:r>
      <w:r>
        <w:rPr>
          <w:rFonts w:ascii="Arial" w:hAnsi="Arial" w:cs="Arial"/>
        </w:rPr>
        <w:t>er besluttet av</w:t>
      </w:r>
      <w:r w:rsidRPr="00890542">
        <w:rPr>
          <w:rFonts w:ascii="Arial" w:hAnsi="Arial" w:cs="Arial"/>
        </w:rPr>
        <w:t xml:space="preserve"> Bransjefelles Gruppe. </w:t>
      </w:r>
      <w:proofErr w:type="spellStart"/>
      <w:r w:rsidRPr="00890542">
        <w:rPr>
          <w:rFonts w:ascii="Arial" w:hAnsi="Arial" w:cs="Arial"/>
        </w:rPr>
        <w:t>Matvett</w:t>
      </w:r>
      <w:proofErr w:type="spellEnd"/>
      <w:r w:rsidRPr="00890542">
        <w:rPr>
          <w:rFonts w:ascii="Arial" w:hAnsi="Arial" w:cs="Arial"/>
        </w:rPr>
        <w:t xml:space="preserve"> har ansvar for følgende hovedområder:  </w:t>
      </w:r>
    </w:p>
    <w:p w:rsidR="00840476" w:rsidRPr="00890542" w:rsidRDefault="00840476" w:rsidP="0084047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890542">
        <w:rPr>
          <w:rFonts w:ascii="Arial" w:hAnsi="Arial" w:cs="Arial"/>
        </w:rPr>
        <w:t xml:space="preserve">Prosjektledelse og </w:t>
      </w:r>
      <w:r>
        <w:rPr>
          <w:rFonts w:ascii="Arial" w:hAnsi="Arial" w:cs="Arial"/>
        </w:rPr>
        <w:t>-</w:t>
      </w:r>
      <w:r w:rsidRPr="00890542">
        <w:rPr>
          <w:rFonts w:ascii="Arial" w:hAnsi="Arial" w:cs="Arial"/>
        </w:rPr>
        <w:t xml:space="preserve">styring av </w:t>
      </w:r>
      <w:r>
        <w:rPr>
          <w:rFonts w:ascii="Arial" w:hAnsi="Arial" w:cs="Arial"/>
        </w:rPr>
        <w:t>P</w:t>
      </w:r>
      <w:r w:rsidRPr="00890542">
        <w:rPr>
          <w:rFonts w:ascii="Arial" w:hAnsi="Arial" w:cs="Arial"/>
        </w:rPr>
        <w:t>rosjektet</w:t>
      </w:r>
      <w:r>
        <w:rPr>
          <w:rFonts w:ascii="Arial" w:hAnsi="Arial" w:cs="Arial"/>
        </w:rPr>
        <w:t>s tiltak og aktiviteter</w:t>
      </w:r>
      <w:r w:rsidRPr="00890542">
        <w:rPr>
          <w:rFonts w:ascii="Arial" w:hAnsi="Arial" w:cs="Arial"/>
        </w:rPr>
        <w:t xml:space="preserve"> (Avtalens pkt. 2)</w:t>
      </w:r>
    </w:p>
    <w:p w:rsidR="00840476" w:rsidRPr="00890542" w:rsidRDefault="00840476" w:rsidP="0084047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890542">
        <w:rPr>
          <w:rFonts w:ascii="Arial" w:hAnsi="Arial" w:cs="Arial"/>
        </w:rPr>
        <w:t>Rekruttering</w:t>
      </w:r>
      <w:r>
        <w:rPr>
          <w:rFonts w:ascii="Arial" w:hAnsi="Arial" w:cs="Arial"/>
        </w:rPr>
        <w:t xml:space="preserve"> og oppfølging</w:t>
      </w:r>
      <w:r w:rsidRPr="00890542">
        <w:rPr>
          <w:rFonts w:ascii="Arial" w:hAnsi="Arial" w:cs="Arial"/>
        </w:rPr>
        <w:t xml:space="preserve"> av deltagere i Prosjektet </w:t>
      </w:r>
    </w:p>
    <w:p w:rsidR="00840476" w:rsidRPr="00890542" w:rsidRDefault="00840476" w:rsidP="0084047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Arrangere, koordinere og </w:t>
      </w:r>
      <w:proofErr w:type="spellStart"/>
      <w:r>
        <w:rPr>
          <w:rFonts w:ascii="Arial" w:hAnsi="Arial" w:cs="Arial"/>
        </w:rPr>
        <w:t>fasilitere</w:t>
      </w:r>
      <w:proofErr w:type="spellEnd"/>
      <w:r>
        <w:rPr>
          <w:rFonts w:ascii="Arial" w:hAnsi="Arial" w:cs="Arial"/>
        </w:rPr>
        <w:t xml:space="preserve"> </w:t>
      </w:r>
      <w:r w:rsidRPr="00890542">
        <w:rPr>
          <w:rFonts w:ascii="Arial" w:hAnsi="Arial" w:cs="Arial"/>
        </w:rPr>
        <w:t>møter: Et «kutt matsvinn forum» som er åpent for hele bransjen</w:t>
      </w:r>
      <w:r>
        <w:rPr>
          <w:rFonts w:ascii="Arial" w:hAnsi="Arial" w:cs="Arial"/>
        </w:rPr>
        <w:t xml:space="preserve"> (andre kvartal), og 2 - 3</w:t>
      </w:r>
      <w:r w:rsidRPr="00890542">
        <w:rPr>
          <w:rFonts w:ascii="Arial" w:hAnsi="Arial" w:cs="Arial"/>
        </w:rPr>
        <w:t xml:space="preserve"> møte</w:t>
      </w:r>
      <w:r>
        <w:rPr>
          <w:rFonts w:ascii="Arial" w:hAnsi="Arial" w:cs="Arial"/>
        </w:rPr>
        <w:t>r i Bransjefelles Gruppe pr. år</w:t>
      </w:r>
    </w:p>
    <w:p w:rsidR="00840476" w:rsidRDefault="00840476" w:rsidP="0084047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890542">
        <w:rPr>
          <w:rFonts w:ascii="Arial" w:hAnsi="Arial" w:cs="Arial"/>
        </w:rPr>
        <w:t xml:space="preserve">Kommunikasjon og informasjon med interessenter (myndigheter, media, </w:t>
      </w:r>
      <w:proofErr w:type="spellStart"/>
      <w:r w:rsidRPr="00890542">
        <w:rPr>
          <w:rFonts w:ascii="Arial" w:hAnsi="Arial" w:cs="Arial"/>
        </w:rPr>
        <w:t>etc</w:t>
      </w:r>
      <w:proofErr w:type="spellEnd"/>
      <w:r w:rsidRPr="00890542">
        <w:rPr>
          <w:rFonts w:ascii="Arial" w:hAnsi="Arial" w:cs="Arial"/>
        </w:rPr>
        <w:t xml:space="preserve">). </w:t>
      </w:r>
    </w:p>
    <w:p w:rsidR="00840476" w:rsidRPr="00890542" w:rsidRDefault="00840476" w:rsidP="00840476">
      <w:pPr>
        <w:pStyle w:val="Listeavsnitt"/>
        <w:rPr>
          <w:rFonts w:ascii="Arial" w:hAnsi="Arial" w:cs="Arial"/>
        </w:rPr>
      </w:pPr>
    </w:p>
    <w:p w:rsidR="00840476" w:rsidRPr="00BC1ACC" w:rsidRDefault="00840476" w:rsidP="00840476">
      <w:pPr>
        <w:pStyle w:val="Ingenmellomrom"/>
        <w:numPr>
          <w:ilvl w:val="0"/>
          <w:numId w:val="31"/>
        </w:numPr>
        <w:spacing w:after="240"/>
        <w:jc w:val="both"/>
        <w:rPr>
          <w:rFonts w:ascii="Arial" w:hAnsi="Arial" w:cs="Arial"/>
          <w:color w:val="000000" w:themeColor="text1"/>
        </w:rPr>
      </w:pPr>
      <w:r w:rsidRPr="00BC1ACC">
        <w:rPr>
          <w:rFonts w:ascii="Arial" w:hAnsi="Arial" w:cs="Arial"/>
          <w:color w:val="000000" w:themeColor="text1"/>
        </w:rPr>
        <w:t>Finansiering</w:t>
      </w:r>
      <w:r>
        <w:rPr>
          <w:rFonts w:ascii="Arial" w:hAnsi="Arial" w:cs="Arial"/>
          <w:color w:val="000000" w:themeColor="text1"/>
        </w:rPr>
        <w:t xml:space="preserve"> av Prosjektet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Prosjektet finansieres gjennom et fast årlig økonomisk bidrag fra Deltagere. Det økonomiske bidraget øremerkes tiltak og aktiviteter i Prosjektet (se pkt. 2 i Avtalen). 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Årlig </w:t>
      </w:r>
      <w:r w:rsidR="00D177B3">
        <w:rPr>
          <w:rFonts w:ascii="Arial" w:hAnsi="Arial" w:cs="Arial"/>
        </w:rPr>
        <w:t>omsetning på mat og drikke</w:t>
      </w:r>
      <w:r>
        <w:rPr>
          <w:rFonts w:ascii="Arial" w:hAnsi="Arial" w:cs="Arial"/>
        </w:rPr>
        <w:t xml:space="preserve"> pr. Deltager legges til grunn for størrelsen på økonomisk bidrag. De ulike nivå og beløpsstørrelser indikerer et forventet minimumsnivå og Deltager står fritt til å bidra med et høyere beløp. Innkjøpsgrupperinger og øvrige leverandører og grossister må håndteres særskilt i finansieringsmodellen og økonomisk bidrag avklares nærmere med den enkelte aktør ut fra størrelse (antall medlemmer) og anvendelse av bidrag og støtte fra Prosjektet. </w:t>
      </w:r>
    </w:p>
    <w:p w:rsidR="00840476" w:rsidRDefault="00840476" w:rsidP="00840476">
      <w:pPr>
        <w:rPr>
          <w:rFonts w:ascii="Arial" w:hAnsi="Arial" w:cs="Arial"/>
        </w:rPr>
      </w:pPr>
    </w:p>
    <w:p w:rsidR="00840476" w:rsidRDefault="00840476" w:rsidP="00840476">
      <w:pPr>
        <w:rPr>
          <w:rFonts w:ascii="Arial" w:hAnsi="Arial" w:cs="Arial"/>
        </w:rPr>
      </w:pPr>
    </w:p>
    <w:p w:rsidR="00840476" w:rsidRDefault="00840476" w:rsidP="00840476">
      <w:pPr>
        <w:rPr>
          <w:rFonts w:ascii="Arial" w:hAnsi="Arial" w:cs="Arial"/>
        </w:rPr>
      </w:pPr>
    </w:p>
    <w:p w:rsidR="00840476" w:rsidRDefault="00840476" w:rsidP="00840476">
      <w:pPr>
        <w:rPr>
          <w:rFonts w:ascii="Arial" w:hAnsi="Arial" w:cs="Arial"/>
        </w:rPr>
      </w:pPr>
    </w:p>
    <w:p w:rsidR="00840476" w:rsidRDefault="00840476" w:rsidP="00840476">
      <w:pPr>
        <w:rPr>
          <w:rFonts w:ascii="Arial" w:hAnsi="Arial" w:cs="Arial"/>
        </w:rPr>
      </w:pPr>
    </w:p>
    <w:p w:rsidR="00840476" w:rsidRDefault="00840476" w:rsidP="00840476">
      <w:pPr>
        <w:rPr>
          <w:rFonts w:ascii="Arial" w:hAnsi="Arial" w:cs="Arial"/>
        </w:rPr>
      </w:pPr>
      <w:r w:rsidRPr="00F926FB">
        <w:rPr>
          <w:rFonts w:ascii="Arial" w:hAnsi="Arial" w:cs="Arial"/>
        </w:rPr>
        <w:t xml:space="preserve">Følgende </w:t>
      </w:r>
      <w:r>
        <w:rPr>
          <w:rFonts w:ascii="Arial" w:hAnsi="Arial" w:cs="Arial"/>
        </w:rPr>
        <w:t>finansierings</w:t>
      </w:r>
      <w:r w:rsidRPr="00F926FB">
        <w:rPr>
          <w:rFonts w:ascii="Arial" w:hAnsi="Arial" w:cs="Arial"/>
        </w:rPr>
        <w:t>modell legges til grunn for et årlig økonomisk bidrag</w:t>
      </w:r>
      <w:r>
        <w:rPr>
          <w:rFonts w:ascii="Arial" w:hAnsi="Arial" w:cs="Arial"/>
        </w:rPr>
        <w:t xml:space="preserve"> i perioden 2017-2019 fra Deltager til Prosjektet:</w:t>
      </w:r>
    </w:p>
    <w:tbl>
      <w:tblPr>
        <w:tblStyle w:val="Tabellrutenett"/>
        <w:tblW w:w="5003" w:type="pct"/>
        <w:tblLook w:val="04A0" w:firstRow="1" w:lastRow="0" w:firstColumn="1" w:lastColumn="0" w:noHBand="0" w:noVBand="1"/>
      </w:tblPr>
      <w:tblGrid>
        <w:gridCol w:w="639"/>
        <w:gridCol w:w="4783"/>
        <w:gridCol w:w="3645"/>
      </w:tblGrid>
      <w:tr w:rsidR="00840476" w:rsidTr="00D177B3">
        <w:trPr>
          <w:trHeight w:val="301"/>
        </w:trPr>
        <w:tc>
          <w:tcPr>
            <w:tcW w:w="310" w:type="pct"/>
            <w:shd w:val="clear" w:color="auto" w:fill="808080" w:themeFill="background1" w:themeFillShade="80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20F63">
              <w:rPr>
                <w:rFonts w:ascii="Arial" w:hAnsi="Arial" w:cs="Arial"/>
                <w:b/>
                <w:color w:val="FFFFFF" w:themeColor="background1"/>
                <w:sz w:val="20"/>
              </w:rPr>
              <w:t>Nivå</w:t>
            </w:r>
          </w:p>
        </w:tc>
        <w:tc>
          <w:tcPr>
            <w:tcW w:w="2659" w:type="pct"/>
            <w:shd w:val="clear" w:color="auto" w:fill="808080" w:themeFill="background1" w:themeFillShade="80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Minimum å</w:t>
            </w:r>
            <w:r w:rsidRPr="00220F63">
              <w:rPr>
                <w:rFonts w:ascii="Arial" w:hAnsi="Arial" w:cs="Arial"/>
                <w:b/>
                <w:color w:val="FFFFFF" w:themeColor="background1"/>
                <w:sz w:val="20"/>
              </w:rPr>
              <w:t>rlig økonomisk bidrag til Prosjektet</w:t>
            </w:r>
          </w:p>
        </w:tc>
        <w:tc>
          <w:tcPr>
            <w:tcW w:w="2031" w:type="pct"/>
            <w:shd w:val="clear" w:color="auto" w:fill="808080" w:themeFill="background1" w:themeFillShade="80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20F6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Deltagers årlige </w:t>
            </w:r>
            <w:r w:rsidR="00D177B3">
              <w:rPr>
                <w:rFonts w:ascii="Arial" w:hAnsi="Arial" w:cs="Arial"/>
                <w:b/>
                <w:color w:val="FFFFFF" w:themeColor="background1"/>
                <w:sz w:val="20"/>
              </w:rPr>
              <w:t>omsetning (mat og drikke)</w:t>
            </w:r>
            <w:r w:rsidRPr="00220F63">
              <w:rPr>
                <w:rFonts w:ascii="Arial" w:hAnsi="Arial" w:cs="Arial"/>
                <w:b/>
                <w:color w:val="FFFFFF" w:themeColor="background1"/>
                <w:sz w:val="20"/>
                <w:vertAlign w:val="superscript"/>
              </w:rPr>
              <w:t>1</w:t>
            </w:r>
          </w:p>
        </w:tc>
      </w:tr>
      <w:tr w:rsidR="00840476" w:rsidTr="00D177B3">
        <w:trPr>
          <w:trHeight w:val="301"/>
        </w:trPr>
        <w:tc>
          <w:tcPr>
            <w:tcW w:w="310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 w:rsidRPr="00220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pct"/>
            <w:vAlign w:val="center"/>
          </w:tcPr>
          <w:p w:rsidR="00840476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2 000,- kroner</w:t>
            </w:r>
          </w:p>
        </w:tc>
        <w:tc>
          <w:tcPr>
            <w:tcW w:w="2031" w:type="pct"/>
            <w:vAlign w:val="center"/>
          </w:tcPr>
          <w:p w:rsidR="00840476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50 mill. kroner</w:t>
            </w:r>
          </w:p>
        </w:tc>
      </w:tr>
      <w:tr w:rsidR="00840476" w:rsidTr="00D177B3">
        <w:trPr>
          <w:trHeight w:val="301"/>
        </w:trPr>
        <w:tc>
          <w:tcPr>
            <w:tcW w:w="310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 w:rsidRPr="00220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  <w:r w:rsidRPr="00220F63">
              <w:rPr>
                <w:rFonts w:ascii="Arial" w:hAnsi="Arial" w:cs="Arial"/>
                <w:sz w:val="20"/>
                <w:szCs w:val="20"/>
              </w:rPr>
              <w:t>,- kroner</w:t>
            </w:r>
          </w:p>
        </w:tc>
        <w:tc>
          <w:tcPr>
            <w:tcW w:w="2031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220F6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300</w:t>
            </w:r>
            <w:r w:rsidRPr="00220F63">
              <w:rPr>
                <w:rFonts w:ascii="Arial" w:hAnsi="Arial" w:cs="Arial"/>
                <w:sz w:val="20"/>
                <w:szCs w:val="20"/>
              </w:rPr>
              <w:t xml:space="preserve"> mill. kr</w:t>
            </w:r>
            <w:r>
              <w:rPr>
                <w:rFonts w:ascii="Arial" w:hAnsi="Arial" w:cs="Arial"/>
                <w:sz w:val="20"/>
                <w:szCs w:val="20"/>
              </w:rPr>
              <w:t>oner</w:t>
            </w:r>
          </w:p>
        </w:tc>
      </w:tr>
      <w:tr w:rsidR="00840476" w:rsidTr="00D177B3">
        <w:trPr>
          <w:trHeight w:val="301"/>
        </w:trPr>
        <w:tc>
          <w:tcPr>
            <w:tcW w:w="310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 w:rsidRPr="00220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9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20F63">
              <w:rPr>
                <w:rFonts w:ascii="Arial" w:hAnsi="Arial" w:cs="Arial"/>
                <w:sz w:val="20"/>
                <w:szCs w:val="20"/>
              </w:rPr>
              <w:t> 000,- kroner</w:t>
            </w:r>
          </w:p>
        </w:tc>
        <w:tc>
          <w:tcPr>
            <w:tcW w:w="2031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r w:rsidRPr="00220F6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1 000 mill. kroner</w:t>
            </w:r>
          </w:p>
        </w:tc>
      </w:tr>
      <w:tr w:rsidR="00840476" w:rsidTr="00D177B3">
        <w:trPr>
          <w:trHeight w:val="301"/>
        </w:trPr>
        <w:tc>
          <w:tcPr>
            <w:tcW w:w="310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 w:rsidRPr="00220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220F63">
              <w:rPr>
                <w:rFonts w:ascii="Arial" w:hAnsi="Arial" w:cs="Arial"/>
                <w:sz w:val="20"/>
                <w:szCs w:val="20"/>
              </w:rPr>
              <w:t> 000,- kroner</w:t>
            </w:r>
          </w:p>
        </w:tc>
        <w:tc>
          <w:tcPr>
            <w:tcW w:w="2031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– 1 5</w:t>
            </w:r>
            <w:r w:rsidRPr="00220F63">
              <w:rPr>
                <w:rFonts w:ascii="Arial" w:hAnsi="Arial" w:cs="Arial"/>
                <w:sz w:val="20"/>
                <w:szCs w:val="20"/>
              </w:rPr>
              <w:t>00 mill. kr</w:t>
            </w:r>
            <w:r>
              <w:rPr>
                <w:rFonts w:ascii="Arial" w:hAnsi="Arial" w:cs="Arial"/>
                <w:sz w:val="20"/>
                <w:szCs w:val="20"/>
              </w:rPr>
              <w:t>oner</w:t>
            </w:r>
          </w:p>
        </w:tc>
      </w:tr>
      <w:tr w:rsidR="00840476" w:rsidTr="00D177B3">
        <w:trPr>
          <w:trHeight w:val="301"/>
        </w:trPr>
        <w:tc>
          <w:tcPr>
            <w:tcW w:w="310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9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220F63">
              <w:rPr>
                <w:rFonts w:ascii="Arial" w:hAnsi="Arial" w:cs="Arial"/>
                <w:sz w:val="20"/>
                <w:szCs w:val="20"/>
              </w:rPr>
              <w:t> 000,- kroner</w:t>
            </w:r>
          </w:p>
        </w:tc>
        <w:tc>
          <w:tcPr>
            <w:tcW w:w="2031" w:type="pct"/>
            <w:vAlign w:val="center"/>
          </w:tcPr>
          <w:p w:rsidR="00840476" w:rsidRPr="00220F63" w:rsidRDefault="00840476" w:rsidP="00DE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 5</w:t>
            </w:r>
            <w:r w:rsidRPr="00220F63">
              <w:rPr>
                <w:rFonts w:ascii="Arial" w:hAnsi="Arial" w:cs="Arial"/>
                <w:sz w:val="20"/>
                <w:szCs w:val="20"/>
              </w:rPr>
              <w:t>00 mill. kr</w:t>
            </w:r>
            <w:r>
              <w:rPr>
                <w:rFonts w:ascii="Arial" w:hAnsi="Arial" w:cs="Arial"/>
                <w:sz w:val="20"/>
                <w:szCs w:val="20"/>
              </w:rPr>
              <w:t>oner</w:t>
            </w:r>
          </w:p>
        </w:tc>
      </w:tr>
    </w:tbl>
    <w:p w:rsidR="00840476" w:rsidRPr="000456CD" w:rsidRDefault="00840476" w:rsidP="00840476">
      <w:pPr>
        <w:spacing w:before="240"/>
        <w:rPr>
          <w:rFonts w:ascii="Arial" w:hAnsi="Arial" w:cs="Arial"/>
          <w:sz w:val="14"/>
        </w:rPr>
      </w:pPr>
      <w:r w:rsidRPr="000456CD">
        <w:rPr>
          <w:rFonts w:ascii="Arial" w:hAnsi="Arial" w:cs="Arial"/>
          <w:sz w:val="14"/>
          <w:vertAlign w:val="superscript"/>
        </w:rPr>
        <w:t>1</w:t>
      </w:r>
      <w:r w:rsidR="00D177B3">
        <w:rPr>
          <w:rFonts w:ascii="Arial" w:hAnsi="Arial" w:cs="Arial"/>
          <w:sz w:val="14"/>
        </w:rPr>
        <w:t>Omsetning mat og drikke</w:t>
      </w:r>
      <w:r w:rsidRPr="000456CD">
        <w:rPr>
          <w:rFonts w:ascii="Arial" w:hAnsi="Arial" w:cs="Arial"/>
          <w:sz w:val="14"/>
        </w:rPr>
        <w:t xml:space="preserve">: </w:t>
      </w:r>
      <w:r>
        <w:rPr>
          <w:rFonts w:ascii="Arial" w:hAnsi="Arial" w:cs="Arial"/>
          <w:sz w:val="14"/>
        </w:rPr>
        <w:t xml:space="preserve">Deltager setter selv nivå på årlig </w:t>
      </w:r>
      <w:r w:rsidR="00D177B3">
        <w:rPr>
          <w:rFonts w:ascii="Arial" w:hAnsi="Arial" w:cs="Arial"/>
          <w:sz w:val="14"/>
        </w:rPr>
        <w:t>omsetning på mat og drikke</w:t>
      </w:r>
      <w:r>
        <w:rPr>
          <w:rFonts w:ascii="Arial" w:hAnsi="Arial" w:cs="Arial"/>
          <w:sz w:val="14"/>
        </w:rPr>
        <w:t xml:space="preserve">, </w:t>
      </w:r>
      <w:proofErr w:type="spellStart"/>
      <w:r>
        <w:rPr>
          <w:rFonts w:ascii="Arial" w:hAnsi="Arial" w:cs="Arial"/>
          <w:sz w:val="14"/>
        </w:rPr>
        <w:t>dvs</w:t>
      </w:r>
      <w:proofErr w:type="spellEnd"/>
      <w:r>
        <w:rPr>
          <w:rFonts w:ascii="Arial" w:hAnsi="Arial" w:cs="Arial"/>
          <w:sz w:val="14"/>
        </w:rPr>
        <w:t xml:space="preserve"> eksklusive overnatting og andre inntektsområder som ikke direkte har med omsetning av mat på serveringsstedet å gjøre. </w:t>
      </w:r>
    </w:p>
    <w:p w:rsidR="00840476" w:rsidRDefault="00840476" w:rsidP="00840476">
      <w:pPr>
        <w:rPr>
          <w:rFonts w:ascii="Arial" w:hAnsi="Arial" w:cs="Arial"/>
        </w:rPr>
      </w:pPr>
      <w:r>
        <w:rPr>
          <w:rFonts w:ascii="Arial" w:hAnsi="Arial" w:cs="Arial"/>
        </w:rPr>
        <w:t>Tiltak og aktiviteter med omfang som krever særskilt finansering må besluttes i Bransjefelles Gruppe og nødvendig finansiering må sikres av Deltagere i Prosjektet. Det er ingen plikt for Deltager å bidra med midler til denne type særskilt finansiering.</w:t>
      </w:r>
    </w:p>
    <w:p w:rsidR="00840476" w:rsidRPr="00890542" w:rsidRDefault="00840476" w:rsidP="00840476">
      <w:pPr>
        <w:rPr>
          <w:rFonts w:ascii="Arial" w:hAnsi="Arial" w:cs="Arial"/>
        </w:rPr>
      </w:pPr>
      <w:r w:rsidRPr="00890542">
        <w:rPr>
          <w:rFonts w:ascii="Arial" w:hAnsi="Arial" w:cs="Arial"/>
        </w:rPr>
        <w:t xml:space="preserve">Årlig økonomisk bidrag innbetales etter faktura fra </w:t>
      </w:r>
      <w:proofErr w:type="spellStart"/>
      <w:r w:rsidRPr="00890542">
        <w:rPr>
          <w:rFonts w:ascii="Arial" w:hAnsi="Arial" w:cs="Arial"/>
        </w:rPr>
        <w:t>Matvett</w:t>
      </w:r>
      <w:proofErr w:type="spellEnd"/>
      <w:r w:rsidRPr="00890542">
        <w:rPr>
          <w:rFonts w:ascii="Arial" w:hAnsi="Arial" w:cs="Arial"/>
        </w:rPr>
        <w:t xml:space="preserve"> og med 30 dagers betalingsfrist. </w:t>
      </w:r>
      <w:r>
        <w:rPr>
          <w:rFonts w:ascii="Arial" w:hAnsi="Arial" w:cs="Arial"/>
        </w:rPr>
        <w:t xml:space="preserve">Ved opphør av Avtalen, uavhengig av opphørsgrunn, vil det ikke skje noen tilbakebetaling av bidraget til den enkelte Deltager. </w:t>
      </w:r>
    </w:p>
    <w:p w:rsidR="004F02B1" w:rsidRPr="00890542" w:rsidRDefault="004F02B1" w:rsidP="00840476">
      <w:pPr>
        <w:jc w:val="center"/>
        <w:rPr>
          <w:rFonts w:ascii="Arial" w:hAnsi="Arial" w:cs="Arial"/>
        </w:rPr>
      </w:pPr>
    </w:p>
    <w:sectPr w:rsidR="004F02B1" w:rsidRPr="0089054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1C" w:rsidRDefault="00CF0C1C" w:rsidP="006369B6">
      <w:pPr>
        <w:spacing w:after="0" w:line="240" w:lineRule="auto"/>
      </w:pPr>
      <w:r>
        <w:separator/>
      </w:r>
    </w:p>
  </w:endnote>
  <w:endnote w:type="continuationSeparator" w:id="0">
    <w:p w:rsidR="00CF0C1C" w:rsidRDefault="00CF0C1C" w:rsidP="0063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1C" w:rsidRDefault="00CF0C1C" w:rsidP="006369B6">
      <w:pPr>
        <w:spacing w:after="0" w:line="240" w:lineRule="auto"/>
      </w:pPr>
      <w:r>
        <w:separator/>
      </w:r>
    </w:p>
  </w:footnote>
  <w:footnote w:type="continuationSeparator" w:id="0">
    <w:p w:rsidR="00CF0C1C" w:rsidRDefault="00CF0C1C" w:rsidP="0063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76" w:rsidRPr="00424276" w:rsidRDefault="008F5619">
    <w:pPr>
      <w:pStyle w:val="Topptekst"/>
      <w:rPr>
        <w:rFonts w:ascii="Arial" w:hAnsi="Arial" w:cs="Arial"/>
        <w:i/>
        <w:noProof/>
        <w:sz w:val="24"/>
        <w:lang w:eastAsia="nb-NO"/>
      </w:rPr>
    </w:pPr>
    <w:r>
      <w:rPr>
        <w:rFonts w:ascii="Arial" w:hAnsi="Arial" w:cs="Arial"/>
        <w:i/>
        <w:noProof/>
        <w:sz w:val="24"/>
        <w:lang w:eastAsia="nb-NO"/>
      </w:rPr>
      <w:drawing>
        <wp:anchor distT="0" distB="0" distL="114300" distR="114300" simplePos="0" relativeHeight="251659264" behindDoc="1" locked="0" layoutInCell="1" allowOverlap="1" wp14:anchorId="5F0ADF9A" wp14:editId="7AE2B0B4">
          <wp:simplePos x="0" y="0"/>
          <wp:positionH relativeFrom="column">
            <wp:posOffset>-19847</wp:posOffset>
          </wp:positionH>
          <wp:positionV relativeFrom="paragraph">
            <wp:posOffset>-239395</wp:posOffset>
          </wp:positionV>
          <wp:extent cx="552450" cy="464185"/>
          <wp:effectExtent l="0" t="0" r="0" b="0"/>
          <wp:wrapTight wrapText="bothSides">
            <wp:wrapPolygon edited="0">
              <wp:start x="4469" y="0"/>
              <wp:lineTo x="0" y="7978"/>
              <wp:lineTo x="0" y="20389"/>
              <wp:lineTo x="20855" y="20389"/>
              <wp:lineTo x="20855" y="1773"/>
              <wp:lineTo x="8938" y="0"/>
              <wp:lineTo x="4469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m2020grønn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5619">
      <w:rPr>
        <w:rFonts w:ascii="Arial" w:hAnsi="Arial" w:cs="Arial"/>
        <w:i/>
        <w:noProof/>
        <w:sz w:val="24"/>
        <w:lang w:eastAsia="nb-NO"/>
      </w:rPr>
      <w:drawing>
        <wp:anchor distT="0" distB="0" distL="114300" distR="114300" simplePos="0" relativeHeight="251658240" behindDoc="1" locked="0" layoutInCell="1" allowOverlap="1" wp14:anchorId="05D52FB3" wp14:editId="0B079326">
          <wp:simplePos x="0" y="0"/>
          <wp:positionH relativeFrom="column">
            <wp:posOffset>4820285</wp:posOffset>
          </wp:positionH>
          <wp:positionV relativeFrom="paragraph">
            <wp:posOffset>-280035</wp:posOffset>
          </wp:positionV>
          <wp:extent cx="1515745" cy="546100"/>
          <wp:effectExtent l="0" t="0" r="0" b="0"/>
          <wp:wrapTight wrapText="bothSides">
            <wp:wrapPolygon edited="0">
              <wp:start x="4072" y="1507"/>
              <wp:lineTo x="2172" y="4521"/>
              <wp:lineTo x="1900" y="10549"/>
              <wp:lineTo x="2443" y="15070"/>
              <wp:lineTo x="3801" y="18084"/>
              <wp:lineTo x="4072" y="19591"/>
              <wp:lineTo x="5158" y="19591"/>
              <wp:lineTo x="19003" y="17330"/>
              <wp:lineTo x="18731" y="15070"/>
              <wp:lineTo x="20089" y="9795"/>
              <wp:lineTo x="18460" y="4521"/>
              <wp:lineTo x="5158" y="1507"/>
              <wp:lineTo x="4072" y="1507"/>
            </wp:wrapPolygon>
          </wp:wrapTight>
          <wp:docPr id="39" name="Bilde 9" descr="image001">
            <a:extLst xmlns:a="http://schemas.openxmlformats.org/drawingml/2006/main">
              <a:ext uri="{FF2B5EF4-FFF2-40B4-BE49-F238E27FC236}">
                <a16:creationId xmlns:a16="http://schemas.microsoft.com/office/drawing/2014/main" id="{82A768A0-F33C-420D-8AF3-E9BD9DF054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e 9" descr="image001">
                    <a:extLst>
                      <a:ext uri="{FF2B5EF4-FFF2-40B4-BE49-F238E27FC236}">
                        <a16:creationId xmlns:a16="http://schemas.microsoft.com/office/drawing/2014/main" id="{82A768A0-F33C-420D-8AF3-E9BD9DF0540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6AC" w:rsidRPr="0017350A">
      <w:rPr>
        <w:rFonts w:ascii="Arial" w:hAnsi="Arial" w:cs="Arial"/>
        <w:i/>
        <w:noProof/>
        <w:sz w:val="24"/>
        <w:lang w:eastAsia="nb-NO"/>
      </w:rPr>
      <w:t xml:space="preserve"> </w:t>
    </w:r>
    <w:r>
      <w:rPr>
        <w:rFonts w:ascii="Arial" w:hAnsi="Arial" w:cs="Arial"/>
        <w:i/>
        <w:noProof/>
        <w:sz w:val="24"/>
        <w:lang w:eastAsia="nb-NO"/>
      </w:rPr>
      <w:t xml:space="preserve">                </w:t>
    </w:r>
    <w:r w:rsidR="0017350A" w:rsidRPr="0017350A">
      <w:rPr>
        <w:rFonts w:ascii="Arial" w:hAnsi="Arial" w:cs="Arial"/>
        <w:i/>
        <w:noProof/>
        <w:sz w:val="24"/>
        <w:lang w:eastAsia="nb-NO"/>
      </w:rPr>
      <w:t xml:space="preserve">    </w:t>
    </w:r>
    <w:r w:rsidR="0017350A">
      <w:rPr>
        <w:rFonts w:ascii="Arial" w:hAnsi="Arial" w:cs="Arial"/>
        <w:i/>
        <w:noProof/>
        <w:sz w:val="24"/>
        <w:lang w:eastAsia="nb-NO"/>
      </w:rPr>
      <w:t xml:space="preserve">   </w:t>
    </w:r>
    <w:r w:rsidR="00924509">
      <w:rPr>
        <w:rFonts w:ascii="Arial" w:hAnsi="Arial" w:cs="Arial"/>
        <w:i/>
        <w:noProof/>
        <w:sz w:val="24"/>
        <w:lang w:eastAsia="nb-NO"/>
      </w:rPr>
      <w:t xml:space="preserve">                                                                       </w:t>
    </w:r>
    <w:r w:rsidR="00C03FBE">
      <w:rPr>
        <w:rFonts w:ascii="Arial" w:hAnsi="Arial" w:cs="Arial"/>
        <w:i/>
        <w:noProof/>
        <w:sz w:val="24"/>
        <w:lang w:eastAsia="nb-NO"/>
      </w:rPr>
      <w:t xml:space="preserve">  </w:t>
    </w:r>
    <w:r w:rsidR="00924509">
      <w:rPr>
        <w:rFonts w:ascii="Arial" w:hAnsi="Arial" w:cs="Arial"/>
        <w:i/>
        <w:noProof/>
        <w:sz w:val="24"/>
        <w:lang w:eastAsia="nb-NO"/>
      </w:rPr>
      <w:t xml:space="preserve">       </w:t>
    </w:r>
    <w:r w:rsidR="00D974EE">
      <w:rPr>
        <w:rFonts w:ascii="Arial" w:hAnsi="Arial" w:cs="Arial"/>
        <w:i/>
        <w:noProof/>
        <w:sz w:val="24"/>
        <w:lang w:eastAsia="nb-NO"/>
      </w:rPr>
      <w:t xml:space="preserve"> </w:t>
    </w:r>
    <w:r w:rsidR="00924509">
      <w:rPr>
        <w:rFonts w:ascii="Arial" w:hAnsi="Arial" w:cs="Arial"/>
        <w:i/>
        <w:noProof/>
        <w:sz w:val="24"/>
        <w:lang w:eastAsia="nb-N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A0E"/>
    <w:multiLevelType w:val="hybridMultilevel"/>
    <w:tmpl w:val="6B201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FC4"/>
    <w:multiLevelType w:val="hybridMultilevel"/>
    <w:tmpl w:val="89504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5A9"/>
    <w:multiLevelType w:val="hybridMultilevel"/>
    <w:tmpl w:val="4BF6A402"/>
    <w:lvl w:ilvl="0" w:tplc="646E41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FC05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C2B9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5A2B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44AB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2E22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ECE8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B2FC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5427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DCA4045"/>
    <w:multiLevelType w:val="hybridMultilevel"/>
    <w:tmpl w:val="8BE2FCB6"/>
    <w:lvl w:ilvl="0" w:tplc="9CE6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0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6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E5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22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C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49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3165F6"/>
    <w:multiLevelType w:val="hybridMultilevel"/>
    <w:tmpl w:val="DAE88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3A1A"/>
    <w:multiLevelType w:val="hybridMultilevel"/>
    <w:tmpl w:val="714009A8"/>
    <w:lvl w:ilvl="0" w:tplc="D6CC0F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84E3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5294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640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7A53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F233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286C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DA85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C14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C55262"/>
    <w:multiLevelType w:val="hybridMultilevel"/>
    <w:tmpl w:val="7C4CF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BE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A4789E"/>
    <w:multiLevelType w:val="hybridMultilevel"/>
    <w:tmpl w:val="4BA0B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A721B"/>
    <w:multiLevelType w:val="hybridMultilevel"/>
    <w:tmpl w:val="A088FF88"/>
    <w:lvl w:ilvl="0" w:tplc="CB42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0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2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E7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AF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0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8E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8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4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1A4DDC"/>
    <w:multiLevelType w:val="hybridMultilevel"/>
    <w:tmpl w:val="AAEA6A16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A60C6"/>
    <w:multiLevelType w:val="hybridMultilevel"/>
    <w:tmpl w:val="C8FAC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64673"/>
    <w:multiLevelType w:val="hybridMultilevel"/>
    <w:tmpl w:val="C53E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69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9690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260ABE"/>
    <w:multiLevelType w:val="hybridMultilevel"/>
    <w:tmpl w:val="B316F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A714C"/>
    <w:multiLevelType w:val="hybridMultilevel"/>
    <w:tmpl w:val="9D848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095E"/>
    <w:multiLevelType w:val="hybridMultilevel"/>
    <w:tmpl w:val="FE6AB1E0"/>
    <w:lvl w:ilvl="0" w:tplc="0414000F">
      <w:start w:val="1"/>
      <w:numFmt w:val="decimal"/>
      <w:lvlText w:val="%1."/>
      <w:lvlJc w:val="left"/>
      <w:pPr>
        <w:ind w:left="774" w:hanging="360"/>
      </w:p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AB44BCE"/>
    <w:multiLevelType w:val="hybridMultilevel"/>
    <w:tmpl w:val="C8E213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8127A"/>
    <w:multiLevelType w:val="hybridMultilevel"/>
    <w:tmpl w:val="1A8E14AC"/>
    <w:lvl w:ilvl="0" w:tplc="5B84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A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4A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E0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A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2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457694"/>
    <w:multiLevelType w:val="hybridMultilevel"/>
    <w:tmpl w:val="94D66C84"/>
    <w:lvl w:ilvl="0" w:tplc="843ED2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18E6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C8AC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7055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4AE9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F44F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D679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D675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E1E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CF932AF"/>
    <w:multiLevelType w:val="hybridMultilevel"/>
    <w:tmpl w:val="573AD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6667"/>
    <w:multiLevelType w:val="hybridMultilevel"/>
    <w:tmpl w:val="746E2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47DF3"/>
    <w:multiLevelType w:val="hybridMultilevel"/>
    <w:tmpl w:val="75F2366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4720"/>
    <w:multiLevelType w:val="hybridMultilevel"/>
    <w:tmpl w:val="9F16B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B21A3"/>
    <w:multiLevelType w:val="hybridMultilevel"/>
    <w:tmpl w:val="47C24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4118C"/>
    <w:multiLevelType w:val="hybridMultilevel"/>
    <w:tmpl w:val="B000A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E26FC"/>
    <w:multiLevelType w:val="hybridMultilevel"/>
    <w:tmpl w:val="8DC2D4A6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3392E54"/>
    <w:multiLevelType w:val="hybridMultilevel"/>
    <w:tmpl w:val="EEF27D2C"/>
    <w:lvl w:ilvl="0" w:tplc="91F4B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2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62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81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C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2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2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3A0680"/>
    <w:multiLevelType w:val="hybridMultilevel"/>
    <w:tmpl w:val="2A2C600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DC83347"/>
    <w:multiLevelType w:val="hybridMultilevel"/>
    <w:tmpl w:val="E688AC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7"/>
  </w:num>
  <w:num w:numId="5">
    <w:abstractNumId w:val="30"/>
  </w:num>
  <w:num w:numId="6">
    <w:abstractNumId w:val="25"/>
  </w:num>
  <w:num w:numId="7">
    <w:abstractNumId w:val="17"/>
  </w:num>
  <w:num w:numId="8">
    <w:abstractNumId w:val="24"/>
  </w:num>
  <w:num w:numId="9">
    <w:abstractNumId w:val="1"/>
  </w:num>
  <w:num w:numId="10">
    <w:abstractNumId w:val="7"/>
  </w:num>
  <w:num w:numId="11">
    <w:abstractNumId w:val="28"/>
  </w:num>
  <w:num w:numId="12">
    <w:abstractNumId w:val="19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18"/>
  </w:num>
  <w:num w:numId="18">
    <w:abstractNumId w:val="0"/>
  </w:num>
  <w:num w:numId="19">
    <w:abstractNumId w:val="20"/>
  </w:num>
  <w:num w:numId="20">
    <w:abstractNumId w:val="5"/>
  </w:num>
  <w:num w:numId="21">
    <w:abstractNumId w:val="29"/>
  </w:num>
  <w:num w:numId="22">
    <w:abstractNumId w:val="26"/>
  </w:num>
  <w:num w:numId="23">
    <w:abstractNumId w:val="6"/>
  </w:num>
  <w:num w:numId="24">
    <w:abstractNumId w:val="15"/>
  </w:num>
  <w:num w:numId="25">
    <w:abstractNumId w:val="23"/>
  </w:num>
  <w:num w:numId="26">
    <w:abstractNumId w:val="11"/>
  </w:num>
  <w:num w:numId="27">
    <w:abstractNumId w:val="21"/>
  </w:num>
  <w:num w:numId="28">
    <w:abstractNumId w:val="8"/>
  </w:num>
  <w:num w:numId="29">
    <w:abstractNumId w:val="16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6"/>
    <w:rsid w:val="00000029"/>
    <w:rsid w:val="000033E2"/>
    <w:rsid w:val="00004E1B"/>
    <w:rsid w:val="00005A3C"/>
    <w:rsid w:val="00012DBD"/>
    <w:rsid w:val="00031A0B"/>
    <w:rsid w:val="000360C1"/>
    <w:rsid w:val="000456CD"/>
    <w:rsid w:val="00045C0B"/>
    <w:rsid w:val="0005122B"/>
    <w:rsid w:val="00054500"/>
    <w:rsid w:val="0005674B"/>
    <w:rsid w:val="00061FF3"/>
    <w:rsid w:val="00062E80"/>
    <w:rsid w:val="000640E4"/>
    <w:rsid w:val="00083321"/>
    <w:rsid w:val="000856EF"/>
    <w:rsid w:val="00085FD0"/>
    <w:rsid w:val="000A0403"/>
    <w:rsid w:val="000A0FB5"/>
    <w:rsid w:val="000A5663"/>
    <w:rsid w:val="000B7E0C"/>
    <w:rsid w:val="000C1064"/>
    <w:rsid w:val="000D2C65"/>
    <w:rsid w:val="000D5D03"/>
    <w:rsid w:val="000D67AD"/>
    <w:rsid w:val="000E0C23"/>
    <w:rsid w:val="000E513D"/>
    <w:rsid w:val="000E668A"/>
    <w:rsid w:val="000F49F4"/>
    <w:rsid w:val="000F6CA2"/>
    <w:rsid w:val="001048ED"/>
    <w:rsid w:val="00105A59"/>
    <w:rsid w:val="00113C26"/>
    <w:rsid w:val="0012339D"/>
    <w:rsid w:val="00123B2E"/>
    <w:rsid w:val="00124C89"/>
    <w:rsid w:val="001277E7"/>
    <w:rsid w:val="00127A59"/>
    <w:rsid w:val="00136C46"/>
    <w:rsid w:val="00144FAB"/>
    <w:rsid w:val="00162236"/>
    <w:rsid w:val="001636F1"/>
    <w:rsid w:val="00164FF7"/>
    <w:rsid w:val="0017350A"/>
    <w:rsid w:val="001736EC"/>
    <w:rsid w:val="00180BBD"/>
    <w:rsid w:val="001A1B12"/>
    <w:rsid w:val="001A3D4A"/>
    <w:rsid w:val="001A6CFD"/>
    <w:rsid w:val="001A7B0C"/>
    <w:rsid w:val="001B7FE8"/>
    <w:rsid w:val="001D7A28"/>
    <w:rsid w:val="001E176A"/>
    <w:rsid w:val="001E1D8C"/>
    <w:rsid w:val="001E4FD5"/>
    <w:rsid w:val="001E535F"/>
    <w:rsid w:val="001F22BA"/>
    <w:rsid w:val="001F3664"/>
    <w:rsid w:val="00205E44"/>
    <w:rsid w:val="00213624"/>
    <w:rsid w:val="00217AFD"/>
    <w:rsid w:val="00220F63"/>
    <w:rsid w:val="00221260"/>
    <w:rsid w:val="00222BD3"/>
    <w:rsid w:val="00224139"/>
    <w:rsid w:val="00241421"/>
    <w:rsid w:val="002425FD"/>
    <w:rsid w:val="00257B69"/>
    <w:rsid w:val="00264356"/>
    <w:rsid w:val="00264400"/>
    <w:rsid w:val="00267F87"/>
    <w:rsid w:val="0027085D"/>
    <w:rsid w:val="00272DDA"/>
    <w:rsid w:val="00274ABE"/>
    <w:rsid w:val="00276AA2"/>
    <w:rsid w:val="002824E6"/>
    <w:rsid w:val="002970DA"/>
    <w:rsid w:val="00297CCA"/>
    <w:rsid w:val="002A1098"/>
    <w:rsid w:val="002A117A"/>
    <w:rsid w:val="002A439F"/>
    <w:rsid w:val="002A44BF"/>
    <w:rsid w:val="002A577D"/>
    <w:rsid w:val="002C0184"/>
    <w:rsid w:val="002C4A24"/>
    <w:rsid w:val="002C7A3F"/>
    <w:rsid w:val="002C7FEC"/>
    <w:rsid w:val="002D31EB"/>
    <w:rsid w:val="002E63C9"/>
    <w:rsid w:val="002F34E7"/>
    <w:rsid w:val="00305DEC"/>
    <w:rsid w:val="00306808"/>
    <w:rsid w:val="00306E76"/>
    <w:rsid w:val="00306FF9"/>
    <w:rsid w:val="00314D68"/>
    <w:rsid w:val="003163C7"/>
    <w:rsid w:val="00330A08"/>
    <w:rsid w:val="00336A2A"/>
    <w:rsid w:val="00337DA6"/>
    <w:rsid w:val="00342225"/>
    <w:rsid w:val="00350464"/>
    <w:rsid w:val="00352B29"/>
    <w:rsid w:val="00353758"/>
    <w:rsid w:val="00354FD8"/>
    <w:rsid w:val="003550A6"/>
    <w:rsid w:val="00373EF7"/>
    <w:rsid w:val="0039732F"/>
    <w:rsid w:val="003A1A15"/>
    <w:rsid w:val="003A6B38"/>
    <w:rsid w:val="003B7F68"/>
    <w:rsid w:val="003C27B5"/>
    <w:rsid w:val="003C61C1"/>
    <w:rsid w:val="003E2B0E"/>
    <w:rsid w:val="003F19B1"/>
    <w:rsid w:val="003F7EAF"/>
    <w:rsid w:val="0040065F"/>
    <w:rsid w:val="00400D47"/>
    <w:rsid w:val="00411516"/>
    <w:rsid w:val="004223C5"/>
    <w:rsid w:val="00422B9D"/>
    <w:rsid w:val="00424200"/>
    <w:rsid w:val="00424276"/>
    <w:rsid w:val="00425F32"/>
    <w:rsid w:val="004275D5"/>
    <w:rsid w:val="00427984"/>
    <w:rsid w:val="004329B7"/>
    <w:rsid w:val="00437E74"/>
    <w:rsid w:val="00440671"/>
    <w:rsid w:val="0045366C"/>
    <w:rsid w:val="004573E2"/>
    <w:rsid w:val="00462063"/>
    <w:rsid w:val="004723D3"/>
    <w:rsid w:val="0047433C"/>
    <w:rsid w:val="004859ED"/>
    <w:rsid w:val="004863AC"/>
    <w:rsid w:val="00491661"/>
    <w:rsid w:val="0049626E"/>
    <w:rsid w:val="004A495A"/>
    <w:rsid w:val="004A4DC0"/>
    <w:rsid w:val="004B364B"/>
    <w:rsid w:val="004B6FE1"/>
    <w:rsid w:val="004C5BEF"/>
    <w:rsid w:val="004D18B6"/>
    <w:rsid w:val="004D408B"/>
    <w:rsid w:val="004D5BD6"/>
    <w:rsid w:val="004D7328"/>
    <w:rsid w:val="004F02B1"/>
    <w:rsid w:val="004F1ECC"/>
    <w:rsid w:val="00505563"/>
    <w:rsid w:val="00505B26"/>
    <w:rsid w:val="00511FD7"/>
    <w:rsid w:val="005126F5"/>
    <w:rsid w:val="005139B5"/>
    <w:rsid w:val="0052178C"/>
    <w:rsid w:val="00531479"/>
    <w:rsid w:val="00534442"/>
    <w:rsid w:val="00535F6D"/>
    <w:rsid w:val="00547991"/>
    <w:rsid w:val="00551560"/>
    <w:rsid w:val="00561C1C"/>
    <w:rsid w:val="00566A1C"/>
    <w:rsid w:val="00572611"/>
    <w:rsid w:val="00587BD2"/>
    <w:rsid w:val="0059052B"/>
    <w:rsid w:val="0059066B"/>
    <w:rsid w:val="005906AC"/>
    <w:rsid w:val="00592AEE"/>
    <w:rsid w:val="00592B9A"/>
    <w:rsid w:val="00595243"/>
    <w:rsid w:val="0059601E"/>
    <w:rsid w:val="005976C3"/>
    <w:rsid w:val="00597EF8"/>
    <w:rsid w:val="005A019E"/>
    <w:rsid w:val="005A7E90"/>
    <w:rsid w:val="005B6B45"/>
    <w:rsid w:val="005C0F9C"/>
    <w:rsid w:val="005C42A9"/>
    <w:rsid w:val="005D625C"/>
    <w:rsid w:val="005E3C4D"/>
    <w:rsid w:val="005E776E"/>
    <w:rsid w:val="005E7A51"/>
    <w:rsid w:val="005F3AC1"/>
    <w:rsid w:val="005F43F7"/>
    <w:rsid w:val="00615347"/>
    <w:rsid w:val="00631BDF"/>
    <w:rsid w:val="00634163"/>
    <w:rsid w:val="006369B6"/>
    <w:rsid w:val="0064257B"/>
    <w:rsid w:val="00643524"/>
    <w:rsid w:val="006568BE"/>
    <w:rsid w:val="00657C05"/>
    <w:rsid w:val="006733E4"/>
    <w:rsid w:val="00680208"/>
    <w:rsid w:val="00684FA9"/>
    <w:rsid w:val="00687F21"/>
    <w:rsid w:val="00690942"/>
    <w:rsid w:val="006A08BD"/>
    <w:rsid w:val="006A49E5"/>
    <w:rsid w:val="006A7D00"/>
    <w:rsid w:val="006C71D6"/>
    <w:rsid w:val="006E10B6"/>
    <w:rsid w:val="006E51AA"/>
    <w:rsid w:val="006E6BE5"/>
    <w:rsid w:val="006F2F26"/>
    <w:rsid w:val="006F65DB"/>
    <w:rsid w:val="006F7F3B"/>
    <w:rsid w:val="00702FA3"/>
    <w:rsid w:val="007031AA"/>
    <w:rsid w:val="007128D6"/>
    <w:rsid w:val="00714F4D"/>
    <w:rsid w:val="00721968"/>
    <w:rsid w:val="0073179D"/>
    <w:rsid w:val="0073291E"/>
    <w:rsid w:val="00741298"/>
    <w:rsid w:val="0074662F"/>
    <w:rsid w:val="00754281"/>
    <w:rsid w:val="00754398"/>
    <w:rsid w:val="00756BAC"/>
    <w:rsid w:val="00766108"/>
    <w:rsid w:val="007676FB"/>
    <w:rsid w:val="00767B5B"/>
    <w:rsid w:val="007709B0"/>
    <w:rsid w:val="00772B83"/>
    <w:rsid w:val="007959B7"/>
    <w:rsid w:val="0079717C"/>
    <w:rsid w:val="007A339D"/>
    <w:rsid w:val="007A4AFD"/>
    <w:rsid w:val="007D3174"/>
    <w:rsid w:val="007E0B83"/>
    <w:rsid w:val="007F4470"/>
    <w:rsid w:val="007F6AD5"/>
    <w:rsid w:val="00803C38"/>
    <w:rsid w:val="00817EB8"/>
    <w:rsid w:val="00823395"/>
    <w:rsid w:val="00831114"/>
    <w:rsid w:val="008316BE"/>
    <w:rsid w:val="00840476"/>
    <w:rsid w:val="0084584D"/>
    <w:rsid w:val="0084589D"/>
    <w:rsid w:val="008467D6"/>
    <w:rsid w:val="00850CA4"/>
    <w:rsid w:val="0085782D"/>
    <w:rsid w:val="00865425"/>
    <w:rsid w:val="00865825"/>
    <w:rsid w:val="00866D0B"/>
    <w:rsid w:val="00870D67"/>
    <w:rsid w:val="008727E4"/>
    <w:rsid w:val="0087388C"/>
    <w:rsid w:val="00873955"/>
    <w:rsid w:val="00883A57"/>
    <w:rsid w:val="00890542"/>
    <w:rsid w:val="00890CDD"/>
    <w:rsid w:val="008A234A"/>
    <w:rsid w:val="008A5467"/>
    <w:rsid w:val="008A6FAD"/>
    <w:rsid w:val="008A7B86"/>
    <w:rsid w:val="008B06F2"/>
    <w:rsid w:val="008B5557"/>
    <w:rsid w:val="008C1943"/>
    <w:rsid w:val="008D041C"/>
    <w:rsid w:val="008D1E10"/>
    <w:rsid w:val="008D3A75"/>
    <w:rsid w:val="008E4E19"/>
    <w:rsid w:val="008F0482"/>
    <w:rsid w:val="008F5619"/>
    <w:rsid w:val="008F71CB"/>
    <w:rsid w:val="0090166C"/>
    <w:rsid w:val="0091034E"/>
    <w:rsid w:val="00913246"/>
    <w:rsid w:val="00917DE6"/>
    <w:rsid w:val="00924509"/>
    <w:rsid w:val="009316EF"/>
    <w:rsid w:val="009346CE"/>
    <w:rsid w:val="00936534"/>
    <w:rsid w:val="0094689E"/>
    <w:rsid w:val="00946B1F"/>
    <w:rsid w:val="009664B3"/>
    <w:rsid w:val="0097638E"/>
    <w:rsid w:val="00990644"/>
    <w:rsid w:val="009A2537"/>
    <w:rsid w:val="009B008A"/>
    <w:rsid w:val="009C3712"/>
    <w:rsid w:val="009D0AC3"/>
    <w:rsid w:val="009E602C"/>
    <w:rsid w:val="009F73D2"/>
    <w:rsid w:val="009F7CA1"/>
    <w:rsid w:val="00A01AF0"/>
    <w:rsid w:val="00A02633"/>
    <w:rsid w:val="00A100DD"/>
    <w:rsid w:val="00A127C6"/>
    <w:rsid w:val="00A17E9A"/>
    <w:rsid w:val="00A24697"/>
    <w:rsid w:val="00A2608C"/>
    <w:rsid w:val="00A26880"/>
    <w:rsid w:val="00A30113"/>
    <w:rsid w:val="00A31909"/>
    <w:rsid w:val="00A33147"/>
    <w:rsid w:val="00A34169"/>
    <w:rsid w:val="00A3710B"/>
    <w:rsid w:val="00A371FB"/>
    <w:rsid w:val="00A42428"/>
    <w:rsid w:val="00A43605"/>
    <w:rsid w:val="00A47FB6"/>
    <w:rsid w:val="00A53A47"/>
    <w:rsid w:val="00A543B2"/>
    <w:rsid w:val="00A544DF"/>
    <w:rsid w:val="00A55262"/>
    <w:rsid w:val="00A577FA"/>
    <w:rsid w:val="00A626E1"/>
    <w:rsid w:val="00A63B92"/>
    <w:rsid w:val="00A64675"/>
    <w:rsid w:val="00A66E7D"/>
    <w:rsid w:val="00A70044"/>
    <w:rsid w:val="00A71A74"/>
    <w:rsid w:val="00A71CAD"/>
    <w:rsid w:val="00A72B96"/>
    <w:rsid w:val="00A75CC0"/>
    <w:rsid w:val="00A77F2C"/>
    <w:rsid w:val="00A80DC4"/>
    <w:rsid w:val="00A867B1"/>
    <w:rsid w:val="00A86C03"/>
    <w:rsid w:val="00A92959"/>
    <w:rsid w:val="00AA0E13"/>
    <w:rsid w:val="00AA5BE5"/>
    <w:rsid w:val="00AA6052"/>
    <w:rsid w:val="00AB4CBD"/>
    <w:rsid w:val="00AB58CC"/>
    <w:rsid w:val="00AC0925"/>
    <w:rsid w:val="00AC2BCC"/>
    <w:rsid w:val="00AC388B"/>
    <w:rsid w:val="00AE14FE"/>
    <w:rsid w:val="00AE760B"/>
    <w:rsid w:val="00AF3E55"/>
    <w:rsid w:val="00AF67AB"/>
    <w:rsid w:val="00AF6952"/>
    <w:rsid w:val="00B0067C"/>
    <w:rsid w:val="00B07A13"/>
    <w:rsid w:val="00B07DE7"/>
    <w:rsid w:val="00B17D4E"/>
    <w:rsid w:val="00B23AC5"/>
    <w:rsid w:val="00B27A61"/>
    <w:rsid w:val="00B34F7F"/>
    <w:rsid w:val="00B418BC"/>
    <w:rsid w:val="00B43455"/>
    <w:rsid w:val="00B44C25"/>
    <w:rsid w:val="00B44E53"/>
    <w:rsid w:val="00B56032"/>
    <w:rsid w:val="00B603E1"/>
    <w:rsid w:val="00B67FF6"/>
    <w:rsid w:val="00B73268"/>
    <w:rsid w:val="00B77C0E"/>
    <w:rsid w:val="00B82D68"/>
    <w:rsid w:val="00B86A13"/>
    <w:rsid w:val="00B905B5"/>
    <w:rsid w:val="00B92FCB"/>
    <w:rsid w:val="00BA74AB"/>
    <w:rsid w:val="00BB24E5"/>
    <w:rsid w:val="00BC0C73"/>
    <w:rsid w:val="00BC1ACC"/>
    <w:rsid w:val="00BE406D"/>
    <w:rsid w:val="00BE782C"/>
    <w:rsid w:val="00BF48D1"/>
    <w:rsid w:val="00BF6B56"/>
    <w:rsid w:val="00C00F3F"/>
    <w:rsid w:val="00C028B5"/>
    <w:rsid w:val="00C03FBE"/>
    <w:rsid w:val="00C07E59"/>
    <w:rsid w:val="00C12F9B"/>
    <w:rsid w:val="00C2359C"/>
    <w:rsid w:val="00C31100"/>
    <w:rsid w:val="00C32748"/>
    <w:rsid w:val="00C351BF"/>
    <w:rsid w:val="00C408E0"/>
    <w:rsid w:val="00C42F38"/>
    <w:rsid w:val="00C44C36"/>
    <w:rsid w:val="00C525FB"/>
    <w:rsid w:val="00C64988"/>
    <w:rsid w:val="00C67871"/>
    <w:rsid w:val="00C73316"/>
    <w:rsid w:val="00C765EE"/>
    <w:rsid w:val="00C819B4"/>
    <w:rsid w:val="00C82314"/>
    <w:rsid w:val="00C93DE3"/>
    <w:rsid w:val="00C96468"/>
    <w:rsid w:val="00CA37F4"/>
    <w:rsid w:val="00CA5C95"/>
    <w:rsid w:val="00CB551D"/>
    <w:rsid w:val="00CC0F56"/>
    <w:rsid w:val="00CC5C35"/>
    <w:rsid w:val="00CD7EFF"/>
    <w:rsid w:val="00CE773B"/>
    <w:rsid w:val="00CF0769"/>
    <w:rsid w:val="00CF0C1C"/>
    <w:rsid w:val="00CF22C1"/>
    <w:rsid w:val="00D02685"/>
    <w:rsid w:val="00D05D42"/>
    <w:rsid w:val="00D11CD0"/>
    <w:rsid w:val="00D176A2"/>
    <w:rsid w:val="00D177B3"/>
    <w:rsid w:val="00D20A00"/>
    <w:rsid w:val="00D23EFF"/>
    <w:rsid w:val="00D24957"/>
    <w:rsid w:val="00D40DA8"/>
    <w:rsid w:val="00D661DD"/>
    <w:rsid w:val="00D66989"/>
    <w:rsid w:val="00D67888"/>
    <w:rsid w:val="00D72118"/>
    <w:rsid w:val="00D76B9E"/>
    <w:rsid w:val="00D8131A"/>
    <w:rsid w:val="00D91462"/>
    <w:rsid w:val="00D974EE"/>
    <w:rsid w:val="00DA1699"/>
    <w:rsid w:val="00DA3E76"/>
    <w:rsid w:val="00DA61DB"/>
    <w:rsid w:val="00DB0275"/>
    <w:rsid w:val="00DB0492"/>
    <w:rsid w:val="00DC0789"/>
    <w:rsid w:val="00DC0B17"/>
    <w:rsid w:val="00DC6153"/>
    <w:rsid w:val="00DC6336"/>
    <w:rsid w:val="00DC6C83"/>
    <w:rsid w:val="00DD0419"/>
    <w:rsid w:val="00DD0BCE"/>
    <w:rsid w:val="00DD16B7"/>
    <w:rsid w:val="00DD2E6D"/>
    <w:rsid w:val="00DD4130"/>
    <w:rsid w:val="00DF0488"/>
    <w:rsid w:val="00DF6B8A"/>
    <w:rsid w:val="00E01294"/>
    <w:rsid w:val="00E0722E"/>
    <w:rsid w:val="00E100C0"/>
    <w:rsid w:val="00E20E23"/>
    <w:rsid w:val="00E2164B"/>
    <w:rsid w:val="00E513B9"/>
    <w:rsid w:val="00E518C0"/>
    <w:rsid w:val="00E5326F"/>
    <w:rsid w:val="00E54C7F"/>
    <w:rsid w:val="00E576A0"/>
    <w:rsid w:val="00E75ACB"/>
    <w:rsid w:val="00E76D22"/>
    <w:rsid w:val="00E80DBC"/>
    <w:rsid w:val="00E822A9"/>
    <w:rsid w:val="00E8500D"/>
    <w:rsid w:val="00E87FED"/>
    <w:rsid w:val="00E96485"/>
    <w:rsid w:val="00E97686"/>
    <w:rsid w:val="00EA2C07"/>
    <w:rsid w:val="00EA4BBD"/>
    <w:rsid w:val="00EC1B36"/>
    <w:rsid w:val="00EC5BFC"/>
    <w:rsid w:val="00EE1AC1"/>
    <w:rsid w:val="00F016FF"/>
    <w:rsid w:val="00F079C7"/>
    <w:rsid w:val="00F11D32"/>
    <w:rsid w:val="00F14BDB"/>
    <w:rsid w:val="00F2608F"/>
    <w:rsid w:val="00F27929"/>
    <w:rsid w:val="00F353EE"/>
    <w:rsid w:val="00F41259"/>
    <w:rsid w:val="00F51DC9"/>
    <w:rsid w:val="00F5504C"/>
    <w:rsid w:val="00F57BFA"/>
    <w:rsid w:val="00F67BBD"/>
    <w:rsid w:val="00F80005"/>
    <w:rsid w:val="00F926FB"/>
    <w:rsid w:val="00F96DA9"/>
    <w:rsid w:val="00FA0FF4"/>
    <w:rsid w:val="00FA447C"/>
    <w:rsid w:val="00FA6705"/>
    <w:rsid w:val="00FA6FEF"/>
    <w:rsid w:val="00FB094F"/>
    <w:rsid w:val="00FB2CA0"/>
    <w:rsid w:val="00FB2CF3"/>
    <w:rsid w:val="00FC32F8"/>
    <w:rsid w:val="00FC6599"/>
    <w:rsid w:val="00FE12DD"/>
    <w:rsid w:val="00FE18D9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DC9B7"/>
  <w15:chartTrackingRefBased/>
  <w15:docId w15:val="{E64BF4C6-B0EA-4E03-B5D4-A9DCD32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06A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6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69B6"/>
  </w:style>
  <w:style w:type="paragraph" w:styleId="Bunntekst">
    <w:name w:val="footer"/>
    <w:basedOn w:val="Normal"/>
    <w:link w:val="BunntekstTegn"/>
    <w:uiPriority w:val="99"/>
    <w:unhideWhenUsed/>
    <w:rsid w:val="00636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69B6"/>
  </w:style>
  <w:style w:type="paragraph" w:styleId="Tittel">
    <w:name w:val="Title"/>
    <w:basedOn w:val="Normal"/>
    <w:next w:val="Normal"/>
    <w:link w:val="TittelTegn"/>
    <w:uiPriority w:val="10"/>
    <w:qFormat/>
    <w:rsid w:val="00636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6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06AC"/>
    <w:rPr>
      <w:rFonts w:ascii="Arial" w:eastAsiaTheme="majorEastAsia" w:hAnsi="Arial" w:cstheme="majorBidi"/>
      <w:b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86A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86A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86A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6A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6A1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A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329B7"/>
    <w:pPr>
      <w:ind w:left="720"/>
      <w:contextualSpacing/>
    </w:pPr>
  </w:style>
  <w:style w:type="paragraph" w:styleId="Ingenmellomrom">
    <w:name w:val="No Spacing"/>
    <w:uiPriority w:val="1"/>
    <w:qFormat/>
    <w:rsid w:val="00817EB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4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2E63C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00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500">
          <w:marLeft w:val="31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3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0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4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4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893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2502">
          <w:marLeft w:val="31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6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098">
          <w:marLeft w:val="31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D7D1EB998404389F3ACCF8194F7D3" ma:contentTypeVersion="2" ma:contentTypeDescription="Opprett et nytt dokument." ma:contentTypeScope="" ma:versionID="ca261bbd1b6555cd6b947da1d63560e3">
  <xsd:schema xmlns:xsd="http://www.w3.org/2001/XMLSchema" xmlns:xs="http://www.w3.org/2001/XMLSchema" xmlns:p="http://schemas.microsoft.com/office/2006/metadata/properties" xmlns:ns2="be4abae6-b5b7-4445-a8a2-e219012f2cca" targetNamespace="http://schemas.microsoft.com/office/2006/metadata/properties" ma:root="true" ma:fieldsID="1f093f922db81a2e8298abbb8a6a6274" ns2:_="">
    <xsd:import namespace="be4abae6-b5b7-4445-a8a2-e219012f2c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bae6-b5b7-4445-a8a2-e219012f2c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4abae6-b5b7-4445-a8a2-e219012f2cca">ZXXQWK6SAD26-873754581-4643</_dlc_DocId>
    <_dlc_DocIdUrl xmlns="be4abae6-b5b7-4445-a8a2-e219012f2cca">
      <Url>https://elstadbergsgard.sharepoint.com/_layouts/15/DocIdRedir.aspx?ID=ZXXQWK6SAD26-873754581-4643</Url>
      <Description>ZXXQWK6SAD26-873754581-4643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886D-3F9F-43F2-9407-5EA8EF60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5293D-6071-41C6-A2EA-824C528D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abae6-b5b7-4445-a8a2-e219012f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35C40-34C5-4AFF-97AB-7107DB63720A}">
  <ds:schemaRefs>
    <ds:schemaRef ds:uri="http://schemas.microsoft.com/office/2006/metadata/properties"/>
    <ds:schemaRef ds:uri="http://schemas.microsoft.com/office/infopath/2007/PartnerControls"/>
    <ds:schemaRef ds:uri="be4abae6-b5b7-4445-a8a2-e219012f2cca"/>
  </ds:schemaRefs>
</ds:datastoreItem>
</file>

<file path=customXml/itemProps4.xml><?xml version="1.0" encoding="utf-8"?>
<ds:datastoreItem xmlns:ds="http://schemas.openxmlformats.org/officeDocument/2006/customXml" ds:itemID="{1C516D67-2A5F-42A8-A529-0371A05218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BAD2B0-BBB5-493B-B533-144AA6D7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Motrøen</dc:creator>
  <cp:keywords/>
  <dc:description/>
  <cp:lastModifiedBy>Erik Vold</cp:lastModifiedBy>
  <cp:revision>4</cp:revision>
  <cp:lastPrinted>2017-03-08T13:57:00Z</cp:lastPrinted>
  <dcterms:created xsi:type="dcterms:W3CDTF">2018-02-12T08:51:00Z</dcterms:created>
  <dcterms:modified xsi:type="dcterms:W3CDTF">2018-03-20T09:26:00Z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0x010100BEFD7D1EB998404389F3ACCF8194F7D3</vt:lpwstr>
  </property>
  <property fmtid="{D5CDD505-2E9C-101B-9397-08002B2CF9AE}" pid="3" name="_dlc_DocIdItemGuid">
    <vt:lpwstr>7b75c5d1-6844-4a35-8e7b-914be4738af9</vt:lpwstr>
  </property>
</Properties>
</file>